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56C6" w14:textId="77777777" w:rsidR="006C6818" w:rsidRPr="006C6818" w:rsidRDefault="006C6818" w:rsidP="006C6818">
      <w:pPr>
        <w:jc w:val="center"/>
        <w:rPr>
          <w:rFonts w:ascii="AcadNusx" w:hAnsi="AcadNusx"/>
          <w:b/>
          <w:color w:val="1F497D" w:themeColor="text2"/>
          <w:sz w:val="28"/>
          <w:lang w:val="en-US"/>
        </w:rPr>
      </w:pP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ივანე</w:t>
      </w:r>
      <w:r w:rsidRPr="006C6818">
        <w:rPr>
          <w:rFonts w:ascii="AcadNusx" w:hAnsi="AcadNusx"/>
          <w:b/>
          <w:color w:val="1F497D" w:themeColor="text2"/>
          <w:sz w:val="28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ჯავახიშვილის</w:t>
      </w:r>
      <w:r w:rsidRPr="006C6818">
        <w:rPr>
          <w:rFonts w:ascii="AcadNusx" w:hAnsi="AcadNusx"/>
          <w:b/>
          <w:color w:val="1F497D" w:themeColor="text2"/>
          <w:sz w:val="28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სახელობის</w:t>
      </w:r>
      <w:r w:rsidRPr="006C6818">
        <w:rPr>
          <w:rFonts w:ascii="AcadNusx" w:hAnsi="AcadNusx"/>
          <w:b/>
          <w:color w:val="1F497D" w:themeColor="text2"/>
          <w:sz w:val="28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თბილისის</w:t>
      </w:r>
      <w:r w:rsidRPr="006C6818">
        <w:rPr>
          <w:rFonts w:ascii="AcadNusx" w:hAnsi="AcadNusx"/>
          <w:b/>
          <w:color w:val="1F497D" w:themeColor="text2"/>
          <w:sz w:val="28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სახელმწიფო</w:t>
      </w:r>
      <w:r w:rsidRPr="006C6818">
        <w:rPr>
          <w:rFonts w:ascii="AcadNusx" w:hAnsi="AcadNusx"/>
          <w:b/>
          <w:color w:val="1F497D" w:themeColor="text2"/>
          <w:sz w:val="28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უნივერსიტეტის</w:t>
      </w:r>
    </w:p>
    <w:p w14:paraId="403DA44D" w14:textId="77777777" w:rsidR="006C6818" w:rsidRPr="004B55D8" w:rsidRDefault="006C6818" w:rsidP="006C6818">
      <w:pPr>
        <w:jc w:val="center"/>
        <w:rPr>
          <w:rFonts w:ascii="AcadNusx" w:hAnsi="AcadNusx"/>
          <w:b/>
          <w:color w:val="1F497D" w:themeColor="text2"/>
          <w:sz w:val="22"/>
          <w:szCs w:val="22"/>
          <w:lang w:val="en-US"/>
        </w:rPr>
      </w:pPr>
    </w:p>
    <w:p w14:paraId="17D4E48F" w14:textId="77777777" w:rsidR="005B652E" w:rsidRPr="003A4813" w:rsidRDefault="006C6818" w:rsidP="006C6818">
      <w:pPr>
        <w:jc w:val="center"/>
        <w:rPr>
          <w:rFonts w:asciiTheme="minorHAnsi" w:hAnsiTheme="minorHAnsi"/>
          <w:b/>
          <w:color w:val="1F497D" w:themeColor="text2"/>
          <w:sz w:val="16"/>
          <w:szCs w:val="16"/>
          <w:lang w:val="en-US"/>
        </w:rPr>
      </w:pP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პაატა</w:t>
      </w:r>
      <w:r w:rsidRPr="006C6818">
        <w:rPr>
          <w:rFonts w:ascii="AcadNusx" w:hAnsi="AcadNusx"/>
          <w:b/>
          <w:color w:val="1F497D" w:themeColor="text2"/>
          <w:sz w:val="28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გუგუშვილის</w:t>
      </w:r>
      <w:r w:rsidRPr="006C6818">
        <w:rPr>
          <w:rFonts w:ascii="AcadNusx" w:hAnsi="AcadNusx"/>
          <w:b/>
          <w:color w:val="1F497D" w:themeColor="text2"/>
          <w:sz w:val="28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სახელობის</w:t>
      </w:r>
      <w:r w:rsidRPr="006C6818">
        <w:rPr>
          <w:rFonts w:ascii="AcadNusx" w:hAnsi="AcadNusx"/>
          <w:b/>
          <w:color w:val="1F497D" w:themeColor="text2"/>
          <w:sz w:val="28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ეკონომიკის</w:t>
      </w:r>
      <w:r w:rsidRPr="006C6818">
        <w:rPr>
          <w:rFonts w:ascii="AcadNusx" w:hAnsi="AcadNusx"/>
          <w:b/>
          <w:color w:val="1F497D" w:themeColor="text2"/>
          <w:sz w:val="28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lang w:val="en-US"/>
        </w:rPr>
        <w:t>ინსტიტუტი</w:t>
      </w:r>
    </w:p>
    <w:p w14:paraId="5D50F978" w14:textId="77777777" w:rsidR="00A4757D" w:rsidRPr="003A4813" w:rsidRDefault="00A4757D" w:rsidP="00733620">
      <w:pPr>
        <w:jc w:val="center"/>
        <w:rPr>
          <w:rFonts w:asciiTheme="minorHAnsi" w:hAnsiTheme="minorHAnsi"/>
          <w:b/>
          <w:color w:val="1F497D" w:themeColor="text2"/>
        </w:rPr>
      </w:pPr>
      <w:r w:rsidRPr="003A4813">
        <w:rPr>
          <w:rFonts w:asciiTheme="minorHAnsi" w:hAnsiTheme="minorHAnsi"/>
          <w:b/>
          <w:noProof/>
          <w:color w:val="1F497D" w:themeColor="text2"/>
        </w:rPr>
        <w:drawing>
          <wp:inline distT="0" distB="0" distL="0" distR="0" wp14:anchorId="497BB665" wp14:editId="2A111690">
            <wp:extent cx="752475" cy="716356"/>
            <wp:effectExtent l="19050" t="0" r="9525" b="0"/>
            <wp:docPr id="2" name="Picture 1" descr="institutis logo 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is logo 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F614A" w14:textId="77777777" w:rsidR="006C6818" w:rsidRPr="00406DE3" w:rsidRDefault="006C6818" w:rsidP="006C6818">
      <w:pPr>
        <w:tabs>
          <w:tab w:val="left" w:pos="855"/>
        </w:tabs>
        <w:spacing w:line="276" w:lineRule="auto"/>
        <w:ind w:firstLine="567"/>
        <w:jc w:val="center"/>
        <w:rPr>
          <w:rFonts w:ascii="Sylfaen" w:hAnsi="Sylfaen"/>
          <w:b/>
          <w:color w:val="1F497D" w:themeColor="text2"/>
          <w:sz w:val="28"/>
          <w:szCs w:val="28"/>
        </w:rPr>
      </w:pPr>
      <w:r w:rsidRPr="00406DE3">
        <w:rPr>
          <w:rFonts w:ascii="Sylfaen" w:hAnsi="Sylfaen"/>
          <w:b/>
          <w:color w:val="1F497D" w:themeColor="text2"/>
          <w:sz w:val="28"/>
          <w:szCs w:val="28"/>
        </w:rPr>
        <w:t xml:space="preserve">2018 </w:t>
      </w:r>
      <w:r w:rsidRPr="00406DE3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წლის</w:t>
      </w:r>
      <w:r w:rsidRPr="00406DE3">
        <w:rPr>
          <w:rFonts w:ascii="Sylfaen" w:hAnsi="Sylfaen"/>
          <w:b/>
          <w:color w:val="1F497D" w:themeColor="text2"/>
          <w:sz w:val="28"/>
          <w:szCs w:val="28"/>
        </w:rPr>
        <w:t xml:space="preserve"> 6-7 </w:t>
      </w:r>
      <w:r w:rsidRPr="00406DE3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ივლისს</w:t>
      </w:r>
    </w:p>
    <w:p w14:paraId="5FC40E8D" w14:textId="77777777" w:rsidR="006C6818" w:rsidRPr="00406DE3" w:rsidRDefault="006C6818" w:rsidP="006C6818">
      <w:pPr>
        <w:tabs>
          <w:tab w:val="left" w:pos="855"/>
        </w:tabs>
        <w:spacing w:line="276" w:lineRule="auto"/>
        <w:ind w:firstLine="567"/>
        <w:jc w:val="center"/>
        <w:rPr>
          <w:rFonts w:ascii="AcadNusx" w:hAnsi="AcadNusx"/>
          <w:b/>
          <w:color w:val="1F497D" w:themeColor="text2"/>
          <w:sz w:val="28"/>
          <w:szCs w:val="28"/>
        </w:rPr>
      </w:pPr>
      <w:r w:rsidRPr="006C681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ატარებს</w:t>
      </w:r>
    </w:p>
    <w:p w14:paraId="7F6F19AD" w14:textId="77777777" w:rsidR="006C6818" w:rsidRPr="00406DE3" w:rsidRDefault="006C6818" w:rsidP="006C6818">
      <w:pPr>
        <w:tabs>
          <w:tab w:val="left" w:pos="855"/>
        </w:tabs>
        <w:spacing w:line="276" w:lineRule="auto"/>
        <w:ind w:firstLine="567"/>
        <w:jc w:val="center"/>
        <w:rPr>
          <w:rFonts w:ascii="AcadNusx" w:hAnsi="AcadNusx"/>
          <w:b/>
          <w:color w:val="1F497D" w:themeColor="text2"/>
          <w:sz w:val="28"/>
          <w:szCs w:val="28"/>
        </w:rPr>
      </w:pPr>
      <w:r w:rsidRPr="006C681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პროფესორ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გიორგი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პაპავას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დაბადებიდან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 xml:space="preserve"> </w:t>
      </w:r>
      <w:r w:rsidRPr="00406DE3">
        <w:rPr>
          <w:rFonts w:ascii="Sylfaen" w:hAnsi="Sylfaen"/>
          <w:b/>
          <w:color w:val="1F497D" w:themeColor="text2"/>
          <w:sz w:val="28"/>
          <w:szCs w:val="28"/>
        </w:rPr>
        <w:t>95-</w:t>
      </w:r>
      <w:r w:rsidRPr="00406DE3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ე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წლისთავისადმი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მიძღვნილ</w:t>
      </w:r>
    </w:p>
    <w:p w14:paraId="6438F59C" w14:textId="77777777" w:rsidR="006C6818" w:rsidRPr="00406DE3" w:rsidRDefault="006C6818" w:rsidP="006C6818">
      <w:pPr>
        <w:tabs>
          <w:tab w:val="left" w:pos="855"/>
        </w:tabs>
        <w:spacing w:line="276" w:lineRule="auto"/>
        <w:ind w:firstLine="567"/>
        <w:rPr>
          <w:rFonts w:ascii="AcadNusx" w:hAnsi="AcadNusx"/>
          <w:b/>
          <w:color w:val="1F497D" w:themeColor="text2"/>
          <w:sz w:val="28"/>
          <w:szCs w:val="28"/>
        </w:rPr>
      </w:pPr>
    </w:p>
    <w:p w14:paraId="783353EF" w14:textId="77777777" w:rsidR="006C6818" w:rsidRPr="00406DE3" w:rsidRDefault="006C6818" w:rsidP="006C6818">
      <w:pPr>
        <w:tabs>
          <w:tab w:val="left" w:pos="855"/>
        </w:tabs>
        <w:spacing w:line="276" w:lineRule="auto"/>
        <w:ind w:firstLine="567"/>
        <w:jc w:val="center"/>
        <w:rPr>
          <w:rFonts w:ascii="AcadNusx" w:hAnsi="AcadNusx"/>
          <w:b/>
          <w:color w:val="1F497D" w:themeColor="text2"/>
          <w:sz w:val="28"/>
          <w:szCs w:val="28"/>
        </w:rPr>
      </w:pPr>
      <w:r w:rsidRPr="006C681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საერთაშორისო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სამეცნიერო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კონფერენციას</w:t>
      </w:r>
    </w:p>
    <w:p w14:paraId="6427F819" w14:textId="77777777" w:rsidR="006C6818" w:rsidRPr="00406DE3" w:rsidRDefault="006C6818" w:rsidP="006C6818">
      <w:pPr>
        <w:tabs>
          <w:tab w:val="left" w:pos="855"/>
        </w:tabs>
        <w:spacing w:line="276" w:lineRule="auto"/>
        <w:ind w:firstLine="567"/>
        <w:rPr>
          <w:rFonts w:ascii="AcadNusx" w:hAnsi="AcadNusx"/>
          <w:b/>
          <w:color w:val="1F497D" w:themeColor="text2"/>
          <w:sz w:val="28"/>
          <w:szCs w:val="28"/>
        </w:rPr>
      </w:pPr>
    </w:p>
    <w:p w14:paraId="6C65D615" w14:textId="77777777" w:rsidR="004B55D8" w:rsidRDefault="006C6818" w:rsidP="006C6818">
      <w:pPr>
        <w:tabs>
          <w:tab w:val="left" w:pos="855"/>
        </w:tabs>
        <w:spacing w:line="276" w:lineRule="auto"/>
        <w:ind w:firstLine="567"/>
        <w:jc w:val="center"/>
        <w:rPr>
          <w:rFonts w:ascii="Sylfaen" w:hAnsi="Sylfaen"/>
          <w:b/>
          <w:color w:val="1F497D" w:themeColor="text2"/>
          <w:sz w:val="32"/>
          <w:szCs w:val="32"/>
          <w:lang w:val="ka-GE"/>
        </w:rPr>
      </w:pPr>
      <w:r w:rsidRPr="006C6818">
        <w:rPr>
          <w:rFonts w:ascii="Sylfaen" w:hAnsi="Sylfaen" w:cs="Sylfaen"/>
          <w:b/>
          <w:color w:val="1F497D" w:themeColor="text2"/>
          <w:sz w:val="32"/>
          <w:szCs w:val="32"/>
          <w:lang w:val="en-US"/>
        </w:rPr>
        <w:t>ეკონომიკისა</w:t>
      </w:r>
      <w:r w:rsidRPr="00406DE3">
        <w:rPr>
          <w:rFonts w:ascii="AcadNusx" w:hAnsi="AcadNusx"/>
          <w:b/>
          <w:color w:val="1F497D" w:themeColor="text2"/>
          <w:sz w:val="32"/>
          <w:szCs w:val="3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32"/>
          <w:szCs w:val="32"/>
          <w:lang w:val="en-US"/>
        </w:rPr>
        <w:t>და</w:t>
      </w:r>
      <w:r w:rsidRPr="00406DE3">
        <w:rPr>
          <w:rFonts w:ascii="AcadNusx" w:hAnsi="AcadNusx"/>
          <w:b/>
          <w:color w:val="1F497D" w:themeColor="text2"/>
          <w:sz w:val="32"/>
          <w:szCs w:val="3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32"/>
          <w:szCs w:val="32"/>
          <w:lang w:val="en-US"/>
        </w:rPr>
        <w:t>ეკონომიკური</w:t>
      </w:r>
      <w:r w:rsidRPr="00406DE3">
        <w:rPr>
          <w:rFonts w:ascii="AcadNusx" w:hAnsi="AcadNusx"/>
          <w:b/>
          <w:color w:val="1F497D" w:themeColor="text2"/>
          <w:sz w:val="32"/>
          <w:szCs w:val="3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32"/>
          <w:szCs w:val="32"/>
          <w:lang w:val="en-US"/>
        </w:rPr>
        <w:t>მეცნიერების</w:t>
      </w:r>
      <w:r w:rsidRPr="00406DE3">
        <w:rPr>
          <w:rFonts w:ascii="AcadNusx" w:hAnsi="AcadNusx"/>
          <w:b/>
          <w:color w:val="1F497D" w:themeColor="text2"/>
          <w:sz w:val="32"/>
          <w:szCs w:val="32"/>
        </w:rPr>
        <w:t xml:space="preserve"> </w:t>
      </w:r>
    </w:p>
    <w:p w14:paraId="19D2DF43" w14:textId="77777777" w:rsidR="006C6818" w:rsidRPr="00406DE3" w:rsidRDefault="006C6818" w:rsidP="006C6818">
      <w:pPr>
        <w:tabs>
          <w:tab w:val="left" w:pos="855"/>
        </w:tabs>
        <w:spacing w:line="276" w:lineRule="auto"/>
        <w:ind w:firstLine="567"/>
        <w:jc w:val="center"/>
        <w:rPr>
          <w:rFonts w:ascii="AcadNusx" w:hAnsi="AcadNusx"/>
          <w:b/>
          <w:color w:val="1F497D" w:themeColor="text2"/>
          <w:sz w:val="28"/>
          <w:szCs w:val="28"/>
        </w:rPr>
      </w:pPr>
      <w:r w:rsidRPr="006C6818">
        <w:rPr>
          <w:rFonts w:ascii="Sylfaen" w:hAnsi="Sylfaen" w:cs="Sylfaen"/>
          <w:b/>
          <w:color w:val="1F497D" w:themeColor="text2"/>
          <w:sz w:val="32"/>
          <w:szCs w:val="32"/>
          <w:lang w:val="en-US"/>
        </w:rPr>
        <w:t>განვითარების</w:t>
      </w:r>
      <w:r w:rsidR="004B55D8">
        <w:rPr>
          <w:rFonts w:ascii="Sylfaen" w:hAnsi="Sylfaen" w:cs="Sylfaen"/>
          <w:b/>
          <w:color w:val="1F497D" w:themeColor="text2"/>
          <w:sz w:val="32"/>
          <w:szCs w:val="32"/>
          <w:lang w:val="ka-GE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32"/>
          <w:szCs w:val="32"/>
          <w:lang w:val="en-US"/>
        </w:rPr>
        <w:t>თანამედროვე</w:t>
      </w:r>
      <w:r w:rsidRPr="00406DE3">
        <w:rPr>
          <w:rFonts w:ascii="AcadNusx" w:hAnsi="AcadNusx"/>
          <w:b/>
          <w:color w:val="1F497D" w:themeColor="text2"/>
          <w:sz w:val="32"/>
          <w:szCs w:val="3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32"/>
          <w:szCs w:val="32"/>
          <w:lang w:val="en-US"/>
        </w:rPr>
        <w:t>ტენდენციები</w:t>
      </w:r>
    </w:p>
    <w:p w14:paraId="49CBDC17" w14:textId="77777777" w:rsidR="006C6818" w:rsidRPr="00406DE3" w:rsidRDefault="006C6818" w:rsidP="006C6818">
      <w:pPr>
        <w:tabs>
          <w:tab w:val="left" w:pos="855"/>
        </w:tabs>
        <w:spacing w:line="276" w:lineRule="auto"/>
        <w:ind w:firstLine="567"/>
        <w:rPr>
          <w:rFonts w:ascii="AcadNusx" w:hAnsi="AcadNusx"/>
          <w:b/>
          <w:color w:val="1F497D" w:themeColor="text2"/>
          <w:sz w:val="28"/>
          <w:szCs w:val="28"/>
        </w:rPr>
      </w:pPr>
    </w:p>
    <w:p w14:paraId="2CC73486" w14:textId="77777777" w:rsidR="006C6818" w:rsidRPr="00406DE3" w:rsidRDefault="006C6818" w:rsidP="006C6818">
      <w:pPr>
        <w:tabs>
          <w:tab w:val="left" w:pos="855"/>
        </w:tabs>
        <w:spacing w:line="276" w:lineRule="auto"/>
        <w:ind w:firstLine="567"/>
        <w:rPr>
          <w:rFonts w:ascii="AcadNusx" w:hAnsi="AcadNusx"/>
          <w:b/>
          <w:color w:val="1F497D" w:themeColor="text2"/>
        </w:rPr>
      </w:pPr>
      <w:r w:rsidRPr="004B55D8">
        <w:rPr>
          <w:rFonts w:ascii="Sylfaen" w:hAnsi="Sylfaen" w:cs="Sylfaen"/>
          <w:b/>
          <w:color w:val="1F497D" w:themeColor="text2"/>
          <w:lang w:val="en-US"/>
        </w:rPr>
        <w:t>კონფერენციის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lang w:val="en-US"/>
        </w:rPr>
        <w:t>ჩატარების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lang w:val="en-US"/>
        </w:rPr>
        <w:t>ადგილი</w:t>
      </w:r>
      <w:r w:rsidRPr="00406DE3">
        <w:rPr>
          <w:rFonts w:ascii="AcadNusx" w:hAnsi="AcadNusx"/>
          <w:b/>
          <w:color w:val="1F497D" w:themeColor="text2"/>
        </w:rPr>
        <w:t>:</w:t>
      </w:r>
    </w:p>
    <w:p w14:paraId="7136CE2C" w14:textId="77777777" w:rsidR="00B62FAA" w:rsidRPr="00406DE3" w:rsidRDefault="006C6818" w:rsidP="006C6818">
      <w:pPr>
        <w:tabs>
          <w:tab w:val="left" w:pos="855"/>
        </w:tabs>
        <w:spacing w:line="276" w:lineRule="auto"/>
        <w:rPr>
          <w:rFonts w:ascii="AcadNusx" w:hAnsi="AcadNusx"/>
          <w:color w:val="1F497D" w:themeColor="text2"/>
          <w:sz w:val="18"/>
          <w:szCs w:val="18"/>
        </w:rPr>
      </w:pPr>
      <w:r w:rsidRPr="004B55D8">
        <w:rPr>
          <w:rFonts w:ascii="Sylfaen" w:hAnsi="Sylfaen" w:cs="Sylfaen"/>
          <w:color w:val="1F497D" w:themeColor="text2"/>
          <w:lang w:val="en-US"/>
        </w:rPr>
        <w:t>თბილისი</w:t>
      </w:r>
      <w:r w:rsidRPr="00406DE3">
        <w:rPr>
          <w:rFonts w:ascii="AcadNusx" w:hAnsi="AcadNusx"/>
          <w:color w:val="1F497D" w:themeColor="text2"/>
        </w:rPr>
        <w:t xml:space="preserve">, </w:t>
      </w:r>
      <w:r w:rsidRPr="004B55D8">
        <w:rPr>
          <w:rFonts w:ascii="Sylfaen" w:hAnsi="Sylfaen" w:cs="Sylfaen"/>
          <w:color w:val="1F497D" w:themeColor="text2"/>
          <w:lang w:val="en-US"/>
        </w:rPr>
        <w:t>გ</w:t>
      </w:r>
      <w:r w:rsidRPr="00406DE3">
        <w:rPr>
          <w:rFonts w:ascii="AcadNusx" w:hAnsi="AcadNusx"/>
          <w:color w:val="1F497D" w:themeColor="text2"/>
        </w:rPr>
        <w:t xml:space="preserve">. </w:t>
      </w:r>
      <w:r w:rsidRPr="004B55D8">
        <w:rPr>
          <w:rFonts w:ascii="Sylfaen" w:hAnsi="Sylfaen" w:cs="Sylfaen"/>
          <w:color w:val="1F497D" w:themeColor="text2"/>
          <w:lang w:val="en-US"/>
        </w:rPr>
        <w:t>ქიქოძის</w:t>
      </w:r>
      <w:r w:rsidRPr="00406DE3">
        <w:rPr>
          <w:rFonts w:ascii="AcadNusx" w:hAnsi="AcadNusx"/>
          <w:color w:val="1F497D" w:themeColor="text2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en-US"/>
        </w:rPr>
        <w:t>ქ</w:t>
      </w:r>
      <w:r w:rsidRPr="00406DE3">
        <w:rPr>
          <w:rFonts w:ascii="AcadNusx" w:hAnsi="AcadNusx"/>
          <w:color w:val="1F497D" w:themeColor="text2"/>
        </w:rPr>
        <w:t xml:space="preserve">. </w:t>
      </w:r>
      <w:r w:rsidRPr="00406DE3">
        <w:rPr>
          <w:color w:val="1F497D" w:themeColor="text2"/>
        </w:rPr>
        <w:t>№</w:t>
      </w:r>
      <w:r w:rsidRPr="00406DE3">
        <w:rPr>
          <w:rFonts w:ascii="AcadNusx" w:hAnsi="AcadNusx"/>
          <w:color w:val="1F497D" w:themeColor="text2"/>
        </w:rPr>
        <w:t xml:space="preserve"> 14, </w:t>
      </w:r>
      <w:r w:rsidRPr="004B55D8">
        <w:rPr>
          <w:rFonts w:ascii="Sylfaen" w:hAnsi="Sylfaen" w:cs="Sylfaen"/>
          <w:color w:val="1F497D" w:themeColor="text2"/>
          <w:lang w:val="en-US"/>
        </w:rPr>
        <w:t>თსუ</w:t>
      </w:r>
      <w:r w:rsidRPr="00406DE3">
        <w:rPr>
          <w:rFonts w:ascii="AcadNusx" w:hAnsi="AcadNusx"/>
          <w:color w:val="1F497D" w:themeColor="text2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en-US"/>
        </w:rPr>
        <w:t>პაატა</w:t>
      </w:r>
      <w:r w:rsidRPr="00406DE3">
        <w:rPr>
          <w:rFonts w:ascii="AcadNusx" w:hAnsi="AcadNusx"/>
          <w:color w:val="1F497D" w:themeColor="text2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en-US"/>
        </w:rPr>
        <w:t>გუგუშვილის</w:t>
      </w:r>
      <w:r w:rsidRPr="00406DE3">
        <w:rPr>
          <w:rFonts w:ascii="AcadNusx" w:hAnsi="AcadNusx"/>
          <w:color w:val="1F497D" w:themeColor="text2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en-US"/>
        </w:rPr>
        <w:t>სახელობის</w:t>
      </w:r>
      <w:r w:rsidRPr="00406DE3">
        <w:rPr>
          <w:rFonts w:ascii="AcadNusx" w:hAnsi="AcadNusx"/>
          <w:color w:val="1F497D" w:themeColor="text2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en-US"/>
        </w:rPr>
        <w:t>ეკონომიკის</w:t>
      </w:r>
      <w:r w:rsidRPr="00406DE3">
        <w:rPr>
          <w:rFonts w:ascii="AcadNusx" w:hAnsi="AcadNusx"/>
          <w:color w:val="1F497D" w:themeColor="text2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en-US"/>
        </w:rPr>
        <w:t>ინსტიტუტი</w:t>
      </w:r>
      <w:r w:rsidR="005A7958" w:rsidRPr="00406DE3">
        <w:rPr>
          <w:rFonts w:ascii="AcadNusx" w:hAnsi="AcadNusx"/>
          <w:color w:val="1F497D" w:themeColor="text2"/>
        </w:rPr>
        <w:tab/>
      </w:r>
    </w:p>
    <w:p w14:paraId="5E90517D" w14:textId="77777777" w:rsidR="006C6818" w:rsidRPr="00406DE3" w:rsidRDefault="006C6818" w:rsidP="003B78F4">
      <w:pPr>
        <w:spacing w:line="276" w:lineRule="auto"/>
        <w:jc w:val="both"/>
        <w:rPr>
          <w:rFonts w:ascii="AcadMtavr" w:hAnsi="AcadMtavr"/>
          <w:b/>
          <w:color w:val="1F497D" w:themeColor="text2"/>
          <w:sz w:val="22"/>
          <w:szCs w:val="22"/>
        </w:rPr>
      </w:pPr>
    </w:p>
    <w:p w14:paraId="61930AA4" w14:textId="77777777" w:rsidR="00465538" w:rsidRPr="00406DE3" w:rsidRDefault="006C6818" w:rsidP="003B78F4">
      <w:pPr>
        <w:spacing w:line="276" w:lineRule="auto"/>
        <w:jc w:val="both"/>
        <w:rPr>
          <w:rFonts w:ascii="AcadNusx" w:hAnsi="AcadNusx"/>
          <w:b/>
          <w:color w:val="1F497D" w:themeColor="text2"/>
          <w:sz w:val="22"/>
          <w:szCs w:val="22"/>
        </w:rPr>
      </w:pPr>
      <w:r w:rsidRPr="006C6818">
        <w:rPr>
          <w:rFonts w:ascii="Sylfaen" w:hAnsi="Sylfaen" w:cs="Sylfaen"/>
          <w:b/>
          <w:color w:val="1F497D" w:themeColor="text2"/>
          <w:sz w:val="22"/>
          <w:szCs w:val="22"/>
          <w:lang w:val="en-US"/>
        </w:rPr>
        <w:t>კონფერენციის</w:t>
      </w:r>
      <w:r w:rsidRPr="00406DE3">
        <w:rPr>
          <w:rFonts w:ascii="AcadNusx" w:hAnsi="AcadNusx"/>
          <w:b/>
          <w:color w:val="1F497D" w:themeColor="text2"/>
          <w:sz w:val="22"/>
          <w:szCs w:val="2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sz w:val="22"/>
          <w:szCs w:val="22"/>
          <w:lang w:val="en-US"/>
        </w:rPr>
        <w:t>სექციები</w:t>
      </w:r>
      <w:r w:rsidRPr="00406DE3">
        <w:rPr>
          <w:rFonts w:ascii="AcadNusx" w:hAnsi="AcadNusx"/>
          <w:b/>
          <w:color w:val="1F497D" w:themeColor="text2"/>
          <w:sz w:val="22"/>
          <w:szCs w:val="22"/>
        </w:rPr>
        <w:t>:</w:t>
      </w:r>
    </w:p>
    <w:p w14:paraId="610C1470" w14:textId="77777777" w:rsidR="006C6818" w:rsidRPr="00406DE3" w:rsidRDefault="006C6818" w:rsidP="006C6818">
      <w:pPr>
        <w:tabs>
          <w:tab w:val="left" w:pos="851"/>
        </w:tabs>
        <w:spacing w:line="276" w:lineRule="auto"/>
        <w:ind w:firstLine="567"/>
        <w:jc w:val="both"/>
        <w:rPr>
          <w:rFonts w:ascii="AcadNusx" w:hAnsi="AcadNusx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1.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ეკონომიკური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თეორია</w:t>
      </w:r>
      <w:r w:rsidRPr="00406DE3">
        <w:rPr>
          <w:rFonts w:ascii="AcadNusx" w:hAnsi="AcadNusx"/>
          <w:b/>
          <w:color w:val="1F497D" w:themeColor="text2"/>
        </w:rPr>
        <w:t xml:space="preserve">,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ინოვაციური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ეკონომიკა</w:t>
      </w:r>
    </w:p>
    <w:p w14:paraId="2778E4E1" w14:textId="77777777" w:rsidR="006C6818" w:rsidRPr="00406DE3" w:rsidRDefault="006C6818" w:rsidP="006C6818">
      <w:pPr>
        <w:tabs>
          <w:tab w:val="left" w:pos="851"/>
        </w:tabs>
        <w:spacing w:line="276" w:lineRule="auto"/>
        <w:ind w:firstLine="567"/>
        <w:jc w:val="both"/>
        <w:rPr>
          <w:rFonts w:ascii="AcadNusx" w:hAnsi="AcadNusx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2.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საერთაშორისო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ეკონომიკური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ურთიერთობები</w:t>
      </w:r>
      <w:r w:rsidRPr="00406DE3">
        <w:rPr>
          <w:rFonts w:ascii="AcadNusx" w:hAnsi="AcadNusx"/>
          <w:b/>
          <w:color w:val="1F497D" w:themeColor="text2"/>
        </w:rPr>
        <w:t xml:space="preserve">,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გლობალიზაცია</w:t>
      </w:r>
    </w:p>
    <w:p w14:paraId="63F15D8F" w14:textId="77777777" w:rsidR="006C6818" w:rsidRPr="00406DE3" w:rsidRDefault="006C6818" w:rsidP="006C6818">
      <w:pPr>
        <w:tabs>
          <w:tab w:val="left" w:pos="851"/>
        </w:tabs>
        <w:spacing w:line="276" w:lineRule="auto"/>
        <w:ind w:firstLine="567"/>
        <w:jc w:val="both"/>
        <w:rPr>
          <w:rFonts w:ascii="AcadNusx" w:hAnsi="AcadNusx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3.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მაკროეკონომიკა</w:t>
      </w:r>
    </w:p>
    <w:p w14:paraId="3D9F1E47" w14:textId="77777777" w:rsidR="006C6818" w:rsidRPr="00406DE3" w:rsidRDefault="006C6818" w:rsidP="006C6818">
      <w:pPr>
        <w:tabs>
          <w:tab w:val="left" w:pos="851"/>
        </w:tabs>
        <w:spacing w:line="276" w:lineRule="auto"/>
        <w:ind w:firstLine="567"/>
        <w:jc w:val="both"/>
        <w:rPr>
          <w:rFonts w:ascii="AcadNusx" w:hAnsi="AcadNusx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4.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მიკროეკონომიკა</w:t>
      </w:r>
    </w:p>
    <w:p w14:paraId="1C594FC7" w14:textId="77777777" w:rsidR="006C6818" w:rsidRPr="00406DE3" w:rsidRDefault="006C6818" w:rsidP="006C6818">
      <w:pPr>
        <w:tabs>
          <w:tab w:val="left" w:pos="851"/>
        </w:tabs>
        <w:spacing w:line="276" w:lineRule="auto"/>
        <w:ind w:firstLine="567"/>
        <w:jc w:val="both"/>
        <w:rPr>
          <w:rFonts w:ascii="AcadNusx" w:hAnsi="AcadNusx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5.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სექტორული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და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რეგიონული</w:t>
      </w:r>
      <w:r w:rsidRPr="00406DE3">
        <w:rPr>
          <w:rFonts w:ascii="Sylfaen" w:hAnsi="Sylfaen" w:cs="Sylfaen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ეკონომიკა</w:t>
      </w:r>
    </w:p>
    <w:p w14:paraId="295651CC" w14:textId="77777777" w:rsidR="006C6818" w:rsidRPr="00406DE3" w:rsidRDefault="006C6818" w:rsidP="006C6818">
      <w:pPr>
        <w:tabs>
          <w:tab w:val="left" w:pos="851"/>
        </w:tabs>
        <w:spacing w:line="276" w:lineRule="auto"/>
        <w:ind w:firstLine="567"/>
        <w:jc w:val="both"/>
        <w:rPr>
          <w:rFonts w:ascii="AcadNusx" w:hAnsi="AcadNusx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6.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ბიზნესის</w:t>
      </w:r>
      <w:r w:rsidRPr="00406DE3">
        <w:rPr>
          <w:rFonts w:ascii="Sylfaen" w:hAnsi="Sylfaen" w:cs="Sylfaen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ადმინისტრირება</w:t>
      </w:r>
    </w:p>
    <w:p w14:paraId="6F8CC40A" w14:textId="77777777" w:rsidR="006C6818" w:rsidRPr="00406DE3" w:rsidRDefault="006C6818" w:rsidP="006C6818">
      <w:pPr>
        <w:tabs>
          <w:tab w:val="left" w:pos="851"/>
        </w:tabs>
        <w:spacing w:line="276" w:lineRule="auto"/>
        <w:ind w:firstLine="567"/>
        <w:jc w:val="both"/>
        <w:rPr>
          <w:rFonts w:ascii="AcadNusx" w:hAnsi="AcadNusx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7.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ფინანსები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და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საბანკო</w:t>
      </w:r>
      <w:r w:rsidRPr="00406DE3">
        <w:rPr>
          <w:rFonts w:ascii="Sylfaen" w:hAnsi="Sylfaen" w:cs="Sylfaen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საქმე</w:t>
      </w:r>
    </w:p>
    <w:p w14:paraId="0649B809" w14:textId="77777777" w:rsidR="006C6818" w:rsidRPr="00406DE3" w:rsidRDefault="006C6818" w:rsidP="006C6818">
      <w:pPr>
        <w:tabs>
          <w:tab w:val="left" w:pos="851"/>
        </w:tabs>
        <w:spacing w:line="276" w:lineRule="auto"/>
        <w:ind w:firstLine="567"/>
        <w:jc w:val="both"/>
        <w:rPr>
          <w:rFonts w:ascii="AcadNusx" w:hAnsi="AcadNusx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8.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სოფლის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ეკონომიკა</w:t>
      </w:r>
    </w:p>
    <w:p w14:paraId="5525E33F" w14:textId="77777777" w:rsidR="006C6818" w:rsidRPr="00406DE3" w:rsidRDefault="006C6818" w:rsidP="006C6818">
      <w:pPr>
        <w:tabs>
          <w:tab w:val="left" w:pos="851"/>
        </w:tabs>
        <w:spacing w:line="276" w:lineRule="auto"/>
        <w:ind w:firstLine="567"/>
        <w:jc w:val="both"/>
        <w:rPr>
          <w:rFonts w:ascii="AcadNusx" w:hAnsi="AcadNusx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9.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ბუნებათსარგებლობა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და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გარემოს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დაცვა</w:t>
      </w:r>
    </w:p>
    <w:p w14:paraId="298BC7A6" w14:textId="77777777" w:rsidR="006C6818" w:rsidRPr="00406DE3" w:rsidRDefault="006C6818" w:rsidP="006C6818">
      <w:pPr>
        <w:tabs>
          <w:tab w:val="left" w:pos="993"/>
        </w:tabs>
        <w:spacing w:line="276" w:lineRule="auto"/>
        <w:ind w:firstLine="567"/>
        <w:jc w:val="both"/>
        <w:rPr>
          <w:rFonts w:ascii="AcadNusx" w:hAnsi="AcadNusx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10.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ეროვნული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ეკონომიკები</w:t>
      </w:r>
    </w:p>
    <w:p w14:paraId="7276E406" w14:textId="77777777" w:rsidR="005B652E" w:rsidRPr="00406DE3" w:rsidRDefault="006C6818" w:rsidP="006C6818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 w:cs="Sylfaen"/>
          <w:b/>
          <w:color w:val="1F497D" w:themeColor="text2"/>
        </w:rPr>
      </w:pPr>
      <w:r w:rsidRPr="00406DE3">
        <w:rPr>
          <w:rFonts w:ascii="AcadNusx" w:hAnsi="AcadNusx"/>
          <w:b/>
          <w:color w:val="1F497D" w:themeColor="text2"/>
        </w:rPr>
        <w:t>11.</w:t>
      </w:r>
      <w:r w:rsidRPr="00406DE3">
        <w:rPr>
          <w:rFonts w:ascii="AcadNusx" w:hAnsi="AcadNusx"/>
          <w:b/>
          <w:color w:val="1F497D" w:themeColor="text2"/>
        </w:rPr>
        <w:tab/>
      </w:r>
      <w:r w:rsidRPr="006C6818">
        <w:rPr>
          <w:rFonts w:ascii="Sylfaen" w:hAnsi="Sylfaen" w:cs="Sylfaen"/>
          <w:b/>
          <w:color w:val="1F497D" w:themeColor="text2"/>
          <w:lang w:val="en-US"/>
        </w:rPr>
        <w:t>სოციალური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და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დემოგრაფიული</w:t>
      </w:r>
      <w:r w:rsidRPr="00406DE3">
        <w:rPr>
          <w:rFonts w:ascii="AcadNusx" w:hAnsi="AcadNusx"/>
          <w:b/>
          <w:color w:val="1F497D" w:themeColor="text2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პრობლემები</w:t>
      </w:r>
    </w:p>
    <w:p w14:paraId="5616A746" w14:textId="77777777" w:rsidR="006C6818" w:rsidRPr="00406DE3" w:rsidRDefault="006C6818" w:rsidP="006C6818">
      <w:pPr>
        <w:spacing w:line="276" w:lineRule="auto"/>
        <w:jc w:val="both"/>
        <w:rPr>
          <w:rFonts w:ascii="AcadNusx" w:hAnsi="AcadNusx"/>
          <w:color w:val="1F497D" w:themeColor="text2"/>
          <w:sz w:val="16"/>
          <w:szCs w:val="16"/>
        </w:rPr>
      </w:pPr>
    </w:p>
    <w:p w14:paraId="3E1C1440" w14:textId="77777777" w:rsidR="006C6818" w:rsidRPr="00406DE3" w:rsidRDefault="006C6818" w:rsidP="006C6818">
      <w:pPr>
        <w:jc w:val="center"/>
        <w:rPr>
          <w:rFonts w:ascii="AcadNusx" w:hAnsi="AcadNusx"/>
          <w:b/>
          <w:color w:val="1F497D" w:themeColor="text2"/>
          <w:sz w:val="28"/>
          <w:szCs w:val="28"/>
        </w:rPr>
      </w:pPr>
      <w:r w:rsidRPr="004B55D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სამეცნიერო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>-</w:t>
      </w:r>
      <w:r w:rsidRPr="004B55D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საორგანიზაციო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კომიტეტი</w:t>
      </w:r>
      <w:r w:rsidRPr="00406DE3">
        <w:rPr>
          <w:rFonts w:ascii="AcadNusx" w:hAnsi="AcadNusx"/>
          <w:b/>
          <w:color w:val="1F497D" w:themeColor="text2"/>
          <w:sz w:val="28"/>
          <w:szCs w:val="28"/>
        </w:rPr>
        <w:t>:</w:t>
      </w:r>
    </w:p>
    <w:p w14:paraId="55A3E1FB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Sylfaen" w:hAnsi="Sylfaen" w:cs="Sylfaen"/>
          <w:b/>
          <w:bCs/>
          <w:color w:val="000080"/>
          <w:sz w:val="16"/>
          <w:szCs w:val="16"/>
          <w:lang w:val="en-US" w:eastAsia="en-US"/>
        </w:rPr>
      </w:pPr>
      <w:bookmarkStart w:id="0" w:name="_GoBack"/>
      <w:bookmarkEnd w:id="0"/>
    </w:p>
    <w:p w14:paraId="79DAAD85" w14:textId="58EEA103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რამაზ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აბესაძე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(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თავმჯდომარე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)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დირექტორი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ემდ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553FB9A8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ვლადიმერ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პაპავა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აკადემიკოსი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08C24311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ავთანდილ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სილაგაძე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აკადემიკოსი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1F939F45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ნოდარ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ჭითანავა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საქ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.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/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მეცნიერებათა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აკადემია</w:t>
      </w:r>
    </w:p>
    <w:p w14:paraId="7D51E777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ნოდარ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ხადური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საქართველოს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კონკურენციის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სააგენტოს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თავმჯდომარე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4A29B26C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ანზორ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აბრალავა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საქართველოს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ტექნიკური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3CAEAC2E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როზეტა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ასათიანი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.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14103D7A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lastRenderedPageBreak/>
        <w:t>ევგენი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ბარათაშვილი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საქართველოს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ტექნიკური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4E131FDA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გივი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ბედიანაშვილი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 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ევროპის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4EB9C051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თეიმურაზ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ბერიძე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ბიზნესის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ფაკულტეტის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დეკანი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4713C043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გიორგი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ბერულავა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.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5BC3A633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ვახტანგ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ბურდული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.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7BCBE6E3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რუსლან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გრინბერგი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–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რუსეთის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რუსეთის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წევრ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-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კორესპონდენტი</w:t>
      </w:r>
    </w:p>
    <w:p w14:paraId="5865960A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ელდერ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ისმაილოვი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კავკასიის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სტრატეგიული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კვლევების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(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აზერბაიჯანი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)</w:t>
      </w:r>
    </w:p>
    <w:p w14:paraId="4C39D5F9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მურმან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კვარაცხელია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.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61D29137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ალფრედ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კურატაშვილი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.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6619CA10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ელგუჯა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მექვაბიშვილი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0669B4E9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სოლომონ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პავლიაშვილი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საქართველოს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ტექნიკური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204E141B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სლავომირ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პარტიცკი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ლუბლინის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კათოლიკური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(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პოლონეთი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)</w:t>
      </w:r>
    </w:p>
    <w:p w14:paraId="6E6611E5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მიხეილ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როკეტლიშვილი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საქ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.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მეც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.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ეროვნული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აკადემიის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უცხოელი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წევრი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(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აშშ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)</w:t>
      </w:r>
    </w:p>
    <w:p w14:paraId="5CC95FF9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დიმიტრი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სოროკინი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რუსეთის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რუსეთის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წევრ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-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კორესპონდენტი</w:t>
      </w:r>
    </w:p>
    <w:p w14:paraId="3473AEF2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ავთანდილ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სულაბერიძე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დემოგრაფიისა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სოციოლოგიის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550B4B6F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თეიმურაზ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შენგელია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პროფესრი</w:t>
      </w:r>
    </w:p>
    <w:p w14:paraId="2D59D324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ლალი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ჩაგელიშვილი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გურამ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თავართქილაძის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სასწავლო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6A05E28B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თინა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ჩხეიძე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სახელობის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7ED0DFDC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ეთერ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ხარაიშვილი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2E28F44F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მიხეილ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ჯიბუტი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საქართველოს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საპატრიარქოს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წმინდა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ანდრია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პირველწოდებულის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.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ქართული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74313810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თამილა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არნანია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-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კეპულაძე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აკაკი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წერეთლის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სახელობის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სახელმწიფო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(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ქუთაისი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)</w:t>
      </w:r>
    </w:p>
    <w:p w14:paraId="1F40B4F3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ნანა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ბიბილაშვილი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სახელობის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</w:p>
    <w:p w14:paraId="106AA0ED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ბადრი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გეჩბაია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ბათუმის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შოთა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რუსთაველის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სახელობის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სახელმწიფო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</w:p>
    <w:p w14:paraId="65AC64FC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ლინა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დათუნაშვილი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სახელობის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</w:p>
    <w:p w14:paraId="21AAFCED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გულნაზი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ერქომაიშვილი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ბიზნესის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ფაკულტეტი</w:t>
      </w:r>
    </w:p>
    <w:p w14:paraId="37B5E0B9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გოჩა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თუთბერიძე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 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ევროპის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,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577ADDC4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დავით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კურტანიძე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(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აშშ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)</w:t>
      </w:r>
    </w:p>
    <w:p w14:paraId="1F9A89C3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ეთერ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კაკულია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სახელობის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</w:p>
    <w:p w14:paraId="06A3C45A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ნაზირა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კაკულია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ბიზნესის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ფაკულტეტი</w:t>
      </w:r>
    </w:p>
    <w:p w14:paraId="53B0613F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თეა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ლაზარაშვილი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სახელობის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</w:p>
    <w:p w14:paraId="308FA2B4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გივი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ლემონჯავა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 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ქართული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ასოცირებული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პროფესორი</w:t>
      </w:r>
    </w:p>
    <w:p w14:paraId="11618DB0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მარინა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მუჩიაშვილი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ბიზნესის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ფაკულტეტი</w:t>
      </w:r>
    </w:p>
    <w:p w14:paraId="6685588D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დალი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სოლოღაშვილი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აკაკი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წერეთლის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სახელობის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სახელმწიფო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(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ქუთაისი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)</w:t>
      </w:r>
    </w:p>
    <w:p w14:paraId="24A2FB3B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ფატი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შენგელია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სასწავლო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ევროპული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აკადემია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(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ზუგდიდი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>)</w:t>
      </w:r>
    </w:p>
    <w:p w14:paraId="1B8CD064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ნათია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წიკლაშვილი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ბათუმის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შოთა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რუსთაველის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სახელმწიფო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უნივერსიტეტი</w:t>
      </w:r>
    </w:p>
    <w:p w14:paraId="04234A86" w14:textId="77777777" w:rsidR="002C087A" w:rsidRPr="002C087A" w:rsidRDefault="002C087A" w:rsidP="002C08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lastRenderedPageBreak/>
        <w:t>მამუკა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ხუსკივაძე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-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თსუ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პაატა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გუგუშვილის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სახელობის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ეკონომიკის</w:t>
      </w:r>
      <w:r w:rsidRPr="002C087A">
        <w:rPr>
          <w:rFonts w:ascii="Helvetica" w:hAnsi="Helvetica" w:cs="Helvetica"/>
          <w:b/>
          <w:bCs/>
          <w:color w:val="000080"/>
          <w:sz w:val="21"/>
          <w:szCs w:val="21"/>
          <w:lang w:val="en-US" w:eastAsia="en-US"/>
        </w:rPr>
        <w:t xml:space="preserve"> </w:t>
      </w:r>
      <w:r w:rsidRPr="002C087A">
        <w:rPr>
          <w:rFonts w:ascii="Sylfaen" w:hAnsi="Sylfaen" w:cs="Sylfaen"/>
          <w:b/>
          <w:bCs/>
          <w:color w:val="000080"/>
          <w:sz w:val="21"/>
          <w:szCs w:val="21"/>
          <w:lang w:val="en-US" w:eastAsia="en-US"/>
        </w:rPr>
        <w:t>ინსტიტუტი</w:t>
      </w:r>
    </w:p>
    <w:p w14:paraId="6ED85F8F" w14:textId="77777777" w:rsidR="00A717A7" w:rsidRPr="002C087A" w:rsidRDefault="006C6818" w:rsidP="00B62FAA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10"/>
          <w:szCs w:val="10"/>
          <w:lang w:val="en-US"/>
        </w:rPr>
      </w:pPr>
      <w:r w:rsidRPr="006C6818">
        <w:rPr>
          <w:rFonts w:ascii="Sylfaen" w:hAnsi="Sylfaen" w:cs="Sylfaen"/>
          <w:b/>
          <w:color w:val="1F497D" w:themeColor="text2"/>
          <w:lang w:val="en-US"/>
        </w:rPr>
        <w:t>კონფერენციის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ჩატარების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პირობები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და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ვადები</w:t>
      </w:r>
      <w:r w:rsidRPr="002C087A">
        <w:rPr>
          <w:rFonts w:ascii="AcadNusx" w:hAnsi="AcadNusx"/>
          <w:b/>
          <w:color w:val="1F497D" w:themeColor="text2"/>
          <w:lang w:val="en-US"/>
        </w:rPr>
        <w:t>:</w:t>
      </w:r>
    </w:p>
    <w:p w14:paraId="7DD6E5C2" w14:textId="77777777" w:rsidR="00AB5BB8" w:rsidRPr="002C087A" w:rsidRDefault="006C6818" w:rsidP="00A34539">
      <w:pPr>
        <w:spacing w:line="276" w:lineRule="auto"/>
        <w:ind w:firstLine="567"/>
        <w:jc w:val="both"/>
        <w:rPr>
          <w:rFonts w:ascii="AcadNusx" w:hAnsi="AcadNusx"/>
          <w:b/>
          <w:color w:val="1F497D" w:themeColor="text2"/>
          <w:sz w:val="10"/>
          <w:szCs w:val="10"/>
          <w:lang w:val="en-US"/>
        </w:rPr>
      </w:pPr>
      <w:r w:rsidRPr="006C6818">
        <w:rPr>
          <w:rFonts w:ascii="Sylfaen" w:hAnsi="Sylfaen" w:cs="Sylfaen"/>
          <w:b/>
          <w:color w:val="1F497D" w:themeColor="text2"/>
          <w:lang w:val="en-US"/>
        </w:rPr>
        <w:t>კონფერენციის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ჩატარების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პირობებს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შეიძლება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გაეცნოთ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ინსტიტუტის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კონფერენციების</w:t>
      </w:r>
      <w:r w:rsidRPr="002C087A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ვებ</w:t>
      </w:r>
      <w:r w:rsidRPr="002C087A">
        <w:rPr>
          <w:rFonts w:ascii="AcadNusx" w:hAnsi="AcadNusx"/>
          <w:b/>
          <w:color w:val="1F497D" w:themeColor="text2"/>
          <w:lang w:val="en-US"/>
        </w:rPr>
        <w:t>-</w:t>
      </w:r>
      <w:r w:rsidRPr="006C6818">
        <w:rPr>
          <w:rFonts w:ascii="Sylfaen" w:hAnsi="Sylfaen" w:cs="Sylfaen"/>
          <w:b/>
          <w:color w:val="1F497D" w:themeColor="text2"/>
          <w:lang w:val="en-US"/>
        </w:rPr>
        <w:t>გვერდზე</w:t>
      </w:r>
      <w:r w:rsidR="002874F6" w:rsidRPr="002C087A">
        <w:rPr>
          <w:rFonts w:ascii="AcadNusx" w:hAnsi="AcadNusx"/>
          <w:b/>
          <w:color w:val="1F497D" w:themeColor="text2"/>
          <w:lang w:val="en-US"/>
        </w:rPr>
        <w:t xml:space="preserve"> –</w:t>
      </w:r>
      <w:r w:rsidR="00A34539" w:rsidRPr="002C087A">
        <w:rPr>
          <w:rFonts w:ascii="Sylfaen" w:hAnsi="Sylfaen"/>
          <w:lang w:val="en-US" w:eastAsia="pl-PL"/>
        </w:rPr>
        <w:t xml:space="preserve"> </w:t>
      </w:r>
      <w:hyperlink r:id="rId9" w:history="1">
        <w:r w:rsidR="00A34539" w:rsidRPr="00A34539">
          <w:rPr>
            <w:rStyle w:val="Hyperlink"/>
            <w:rFonts w:ascii="Sylfaen" w:hAnsi="Sylfaen"/>
            <w:lang w:val="en-US" w:eastAsia="pl-PL"/>
          </w:rPr>
          <w:t>www</w:t>
        </w:r>
        <w:r w:rsidR="00A34539" w:rsidRPr="002C087A">
          <w:rPr>
            <w:rStyle w:val="Hyperlink"/>
            <w:rFonts w:ascii="Sylfaen" w:hAnsi="Sylfaen"/>
            <w:lang w:val="en-US" w:eastAsia="pl-PL"/>
          </w:rPr>
          <w:t>.</w:t>
        </w:r>
        <w:r w:rsidR="00A34539" w:rsidRPr="00A34539">
          <w:rPr>
            <w:rStyle w:val="Hyperlink"/>
            <w:rFonts w:ascii="Sylfaen" w:hAnsi="Sylfaen"/>
            <w:lang w:val="en-US" w:eastAsia="pl-PL"/>
          </w:rPr>
          <w:t>conferenceconomics</w:t>
        </w:r>
        <w:r w:rsidR="00A34539" w:rsidRPr="002C087A">
          <w:rPr>
            <w:rStyle w:val="Hyperlink"/>
            <w:rFonts w:ascii="Sylfaen" w:hAnsi="Sylfaen"/>
            <w:lang w:val="en-US" w:eastAsia="pl-PL"/>
          </w:rPr>
          <w:t>.</w:t>
        </w:r>
        <w:r w:rsidR="00A34539" w:rsidRPr="00A34539">
          <w:rPr>
            <w:rStyle w:val="Hyperlink"/>
            <w:rFonts w:ascii="Sylfaen" w:hAnsi="Sylfaen"/>
            <w:lang w:val="en-US" w:eastAsia="pl-PL"/>
          </w:rPr>
          <w:t>tsu</w:t>
        </w:r>
        <w:r w:rsidR="00A34539" w:rsidRPr="002C087A">
          <w:rPr>
            <w:rStyle w:val="Hyperlink"/>
            <w:rFonts w:ascii="Sylfaen" w:hAnsi="Sylfaen"/>
            <w:lang w:val="en-US" w:eastAsia="pl-PL"/>
          </w:rPr>
          <w:t>.</w:t>
        </w:r>
        <w:r w:rsidR="00A34539" w:rsidRPr="00A34539">
          <w:rPr>
            <w:rStyle w:val="Hyperlink"/>
            <w:rFonts w:ascii="Sylfaen" w:hAnsi="Sylfaen"/>
            <w:lang w:val="en-US" w:eastAsia="pl-PL"/>
          </w:rPr>
          <w:t>ge</w:t>
        </w:r>
      </w:hyperlink>
      <w:r w:rsidR="00A34539" w:rsidRPr="002C087A">
        <w:rPr>
          <w:rFonts w:ascii="Sylfaen" w:hAnsi="Sylfaen"/>
          <w:lang w:val="en-US" w:eastAsia="pl-PL"/>
        </w:rPr>
        <w:t xml:space="preserve"> </w:t>
      </w:r>
      <w:r w:rsidRPr="002C087A">
        <w:rPr>
          <w:rFonts w:ascii="AcadNusx" w:hAnsi="AcadNusx"/>
          <w:lang w:val="en-US" w:eastAsia="pl-PL"/>
        </w:rPr>
        <w:t>(</w:t>
      </w:r>
      <w:r w:rsidRPr="006C6818">
        <w:rPr>
          <w:rFonts w:ascii="Sylfaen" w:hAnsi="Sylfaen" w:cs="Sylfaen"/>
          <w:b/>
          <w:lang w:val="en-US" w:eastAsia="pl-PL"/>
        </w:rPr>
        <w:t>მთავარი</w:t>
      </w:r>
      <w:r w:rsidRPr="002C087A">
        <w:rPr>
          <w:rFonts w:ascii="AcadNusx" w:hAnsi="AcadNusx"/>
          <w:lang w:val="en-US" w:eastAsia="pl-PL"/>
        </w:rPr>
        <w:t xml:space="preserve">; </w:t>
      </w:r>
      <w:r w:rsidRPr="006C6818">
        <w:rPr>
          <w:rFonts w:ascii="Sylfaen" w:hAnsi="Sylfaen" w:cs="Sylfaen"/>
          <w:b/>
          <w:lang w:val="en-US" w:eastAsia="pl-PL"/>
        </w:rPr>
        <w:t>დაარსების</w:t>
      </w:r>
      <w:r w:rsidRPr="002C087A">
        <w:rPr>
          <w:rFonts w:ascii="AcadNusx" w:hAnsi="AcadNusx"/>
          <w:b/>
          <w:lang w:val="en-US" w:eastAsia="pl-PL"/>
        </w:rPr>
        <w:t xml:space="preserve"> </w:t>
      </w:r>
      <w:r w:rsidRPr="006C6818">
        <w:rPr>
          <w:rFonts w:ascii="Sylfaen" w:hAnsi="Sylfaen" w:cs="Sylfaen"/>
          <w:b/>
          <w:lang w:val="en-US" w:eastAsia="pl-PL"/>
        </w:rPr>
        <w:t>დღისადმი</w:t>
      </w:r>
      <w:r w:rsidRPr="002C087A">
        <w:rPr>
          <w:rFonts w:ascii="AcadNusx" w:hAnsi="AcadNusx"/>
          <w:b/>
          <w:lang w:val="en-US" w:eastAsia="pl-PL"/>
        </w:rPr>
        <w:t xml:space="preserve"> </w:t>
      </w:r>
      <w:r w:rsidRPr="006C6818">
        <w:rPr>
          <w:rFonts w:ascii="Sylfaen" w:hAnsi="Sylfaen" w:cs="Sylfaen"/>
          <w:b/>
          <w:lang w:val="en-US" w:eastAsia="pl-PL"/>
        </w:rPr>
        <w:t>მიძღვნილი</w:t>
      </w:r>
      <w:r w:rsidRPr="002C087A">
        <w:rPr>
          <w:rFonts w:ascii="AcadNusx" w:hAnsi="AcadNusx"/>
          <w:b/>
          <w:lang w:val="en-US" w:eastAsia="pl-PL"/>
        </w:rPr>
        <w:t xml:space="preserve"> </w:t>
      </w:r>
      <w:r w:rsidRPr="006C6818">
        <w:rPr>
          <w:rFonts w:ascii="Sylfaen" w:hAnsi="Sylfaen" w:cs="Sylfaen"/>
          <w:b/>
          <w:lang w:val="en-US" w:eastAsia="pl-PL"/>
        </w:rPr>
        <w:t>კონფერენციები</w:t>
      </w:r>
      <w:r w:rsidRPr="002C087A">
        <w:rPr>
          <w:rFonts w:ascii="AcadNusx" w:hAnsi="AcadNusx"/>
          <w:lang w:val="en-US" w:eastAsia="pl-PL"/>
        </w:rPr>
        <w:t xml:space="preserve">; </w:t>
      </w:r>
      <w:r w:rsidRPr="006C6818">
        <w:rPr>
          <w:rFonts w:ascii="Sylfaen" w:hAnsi="Sylfaen" w:cs="Sylfaen"/>
          <w:b/>
          <w:lang w:val="en-US" w:eastAsia="pl-PL"/>
        </w:rPr>
        <w:t>მონაწილეებისათვის</w:t>
      </w:r>
      <w:r w:rsidRPr="002C087A">
        <w:rPr>
          <w:rFonts w:ascii="AcadNusx" w:hAnsi="AcadNusx"/>
          <w:lang w:val="en-US" w:eastAsia="pl-PL"/>
        </w:rPr>
        <w:t xml:space="preserve">). </w:t>
      </w:r>
      <w:r w:rsidRPr="006C6818">
        <w:rPr>
          <w:rFonts w:ascii="Sylfaen" w:hAnsi="Sylfaen" w:cs="Sylfaen"/>
          <w:lang w:val="en-US" w:eastAsia="pl-PL"/>
        </w:rPr>
        <w:t>აქვე</w:t>
      </w:r>
      <w:r w:rsidRPr="002C087A">
        <w:rPr>
          <w:rFonts w:ascii="AcadNusx" w:hAnsi="AcadNusx"/>
          <w:lang w:val="en-US" w:eastAsia="pl-PL"/>
        </w:rPr>
        <w:t xml:space="preserve"> </w:t>
      </w:r>
      <w:r w:rsidRPr="006C6818">
        <w:rPr>
          <w:rFonts w:ascii="Sylfaen" w:hAnsi="Sylfaen" w:cs="Sylfaen"/>
          <w:lang w:val="en-US" w:eastAsia="pl-PL"/>
        </w:rPr>
        <w:t>ასევე</w:t>
      </w:r>
      <w:r w:rsidRPr="002C087A">
        <w:rPr>
          <w:rFonts w:ascii="AcadNusx" w:hAnsi="AcadNusx"/>
          <w:lang w:val="en-US" w:eastAsia="pl-PL"/>
        </w:rPr>
        <w:t xml:space="preserve"> </w:t>
      </w:r>
      <w:r w:rsidRPr="006C6818">
        <w:rPr>
          <w:rFonts w:ascii="Sylfaen" w:hAnsi="Sylfaen" w:cs="Sylfaen"/>
          <w:lang w:val="en-US" w:eastAsia="pl-PL"/>
        </w:rPr>
        <w:t>გაეცნობით</w:t>
      </w:r>
      <w:r w:rsidRPr="002C087A">
        <w:rPr>
          <w:rFonts w:ascii="AcadNusx" w:hAnsi="AcadNusx"/>
          <w:lang w:val="en-US" w:eastAsia="pl-PL"/>
        </w:rPr>
        <w:t xml:space="preserve"> </w:t>
      </w:r>
      <w:r w:rsidRPr="006C6818">
        <w:rPr>
          <w:rFonts w:ascii="Sylfaen" w:hAnsi="Sylfaen" w:cs="Sylfaen"/>
          <w:lang w:val="en-US" w:eastAsia="pl-PL"/>
        </w:rPr>
        <w:t>სხვა</w:t>
      </w:r>
      <w:r w:rsidRPr="002C087A">
        <w:rPr>
          <w:rFonts w:ascii="AcadNusx" w:hAnsi="AcadNusx"/>
          <w:lang w:val="en-US" w:eastAsia="pl-PL"/>
        </w:rPr>
        <w:t xml:space="preserve"> </w:t>
      </w:r>
      <w:r w:rsidRPr="006C6818">
        <w:rPr>
          <w:rFonts w:ascii="Sylfaen" w:hAnsi="Sylfaen" w:cs="Sylfaen"/>
          <w:lang w:val="en-US" w:eastAsia="pl-PL"/>
        </w:rPr>
        <w:t>ინფორმაციას</w:t>
      </w:r>
      <w:r w:rsidRPr="002C087A">
        <w:rPr>
          <w:rFonts w:ascii="AcadNusx" w:hAnsi="AcadNusx"/>
          <w:lang w:val="en-US" w:eastAsia="pl-PL"/>
        </w:rPr>
        <w:t xml:space="preserve"> </w:t>
      </w:r>
      <w:r w:rsidRPr="006C6818">
        <w:rPr>
          <w:rFonts w:ascii="Sylfaen" w:hAnsi="Sylfaen" w:cs="Sylfaen"/>
          <w:lang w:val="en-US" w:eastAsia="pl-PL"/>
        </w:rPr>
        <w:t>და</w:t>
      </w:r>
      <w:r w:rsidRPr="002C087A">
        <w:rPr>
          <w:rFonts w:ascii="AcadNusx" w:hAnsi="AcadNusx"/>
          <w:lang w:val="en-US" w:eastAsia="pl-PL"/>
        </w:rPr>
        <w:t xml:space="preserve"> </w:t>
      </w:r>
      <w:r w:rsidRPr="006C6818">
        <w:rPr>
          <w:rFonts w:ascii="Sylfaen" w:hAnsi="Sylfaen" w:cs="Sylfaen"/>
          <w:lang w:val="en-US" w:eastAsia="pl-PL"/>
        </w:rPr>
        <w:t>გაივლით</w:t>
      </w:r>
      <w:r w:rsidRPr="002C087A">
        <w:rPr>
          <w:rFonts w:ascii="AcadNusx" w:hAnsi="AcadNusx"/>
          <w:lang w:val="en-US" w:eastAsia="pl-PL"/>
        </w:rPr>
        <w:t xml:space="preserve"> </w:t>
      </w:r>
      <w:r w:rsidRPr="006C6818">
        <w:rPr>
          <w:rFonts w:ascii="Sylfaen" w:hAnsi="Sylfaen" w:cs="Sylfaen"/>
          <w:lang w:val="en-US" w:eastAsia="pl-PL"/>
        </w:rPr>
        <w:t>რეგისტრაციას</w:t>
      </w:r>
      <w:r w:rsidRPr="002C087A">
        <w:rPr>
          <w:rFonts w:ascii="AcadNusx" w:hAnsi="AcadNusx"/>
          <w:lang w:val="en-US" w:eastAsia="pl-PL"/>
        </w:rPr>
        <w:t>.</w:t>
      </w:r>
    </w:p>
    <w:p w14:paraId="38394A93" w14:textId="77777777" w:rsidR="006C6818" w:rsidRDefault="006C6818" w:rsidP="00244042">
      <w:pPr>
        <w:spacing w:line="276" w:lineRule="auto"/>
        <w:ind w:firstLine="567"/>
        <w:rPr>
          <w:rFonts w:ascii="Sylfaen" w:hAnsi="Sylfaen"/>
          <w:b/>
          <w:color w:val="1F497D" w:themeColor="text2"/>
          <w:lang w:val="ka-GE"/>
        </w:rPr>
      </w:pPr>
    </w:p>
    <w:p w14:paraId="08EEB010" w14:textId="77777777" w:rsidR="00AB5BB8" w:rsidRPr="004B55D8" w:rsidRDefault="006C6818" w:rsidP="004B55D8">
      <w:pPr>
        <w:spacing w:line="276" w:lineRule="auto"/>
        <w:rPr>
          <w:rFonts w:ascii="AcadNusx" w:hAnsi="AcadNusx"/>
          <w:b/>
          <w:color w:val="1F497D" w:themeColor="text2"/>
          <w:sz w:val="10"/>
          <w:szCs w:val="10"/>
          <w:lang w:val="ka-GE"/>
        </w:rPr>
      </w:pPr>
      <w:r w:rsidRPr="004B55D8">
        <w:rPr>
          <w:rFonts w:ascii="Sylfaen" w:hAnsi="Sylfaen" w:cs="Sylfaen"/>
          <w:b/>
          <w:color w:val="1F497D" w:themeColor="text2"/>
          <w:lang w:val="ka-GE"/>
        </w:rPr>
        <w:t>ღონისძიებებში</w:t>
      </w:r>
      <w:r w:rsidRPr="004B55D8">
        <w:rPr>
          <w:rFonts w:ascii="AcadNusx" w:hAnsi="AcadNusx"/>
          <w:b/>
          <w:color w:val="1F497D" w:themeColor="text2"/>
          <w:lang w:val="ka-GE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lang w:val="ka-GE"/>
        </w:rPr>
        <w:t>მონაწილეობის</w:t>
      </w:r>
      <w:r w:rsidRPr="004B55D8">
        <w:rPr>
          <w:rFonts w:ascii="AcadNusx" w:hAnsi="AcadNusx"/>
          <w:b/>
          <w:color w:val="1F497D" w:themeColor="text2"/>
          <w:lang w:val="ka-GE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lang w:val="ka-GE"/>
        </w:rPr>
        <w:t>ღირებულება</w:t>
      </w:r>
      <w:r w:rsidRPr="004B55D8">
        <w:rPr>
          <w:rFonts w:ascii="AcadNusx" w:hAnsi="AcadNusx"/>
          <w:b/>
          <w:color w:val="1F497D" w:themeColor="text2"/>
          <w:lang w:val="ka-GE"/>
        </w:rPr>
        <w:t>:</w:t>
      </w:r>
    </w:p>
    <w:p w14:paraId="47E5144D" w14:textId="77777777" w:rsidR="006C6818" w:rsidRPr="004B55D8" w:rsidRDefault="006C6818" w:rsidP="006C6818">
      <w:pPr>
        <w:spacing w:line="276" w:lineRule="auto"/>
        <w:ind w:firstLine="567"/>
        <w:jc w:val="both"/>
        <w:rPr>
          <w:rFonts w:ascii="AcadNusx" w:hAnsi="AcadNusx"/>
          <w:color w:val="1F497D" w:themeColor="text2"/>
          <w:lang w:val="ka-GE"/>
        </w:rPr>
      </w:pPr>
      <w:r w:rsidRPr="004B55D8">
        <w:rPr>
          <w:rFonts w:ascii="Sylfaen" w:hAnsi="Sylfaen" w:cs="Sylfaen"/>
          <w:color w:val="1F497D" w:themeColor="text2"/>
          <w:lang w:val="ka-GE"/>
        </w:rPr>
        <w:t>კონფერენციაში</w:t>
      </w:r>
      <w:r w:rsidRPr="004B55D8">
        <w:rPr>
          <w:rFonts w:ascii="AcadNusx" w:hAnsi="AcadNusx"/>
          <w:color w:val="1F497D" w:themeColor="text2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ka-GE"/>
        </w:rPr>
        <w:t>მონაწილეობა</w:t>
      </w:r>
      <w:r w:rsidRPr="004B55D8">
        <w:rPr>
          <w:rFonts w:ascii="AcadNusx" w:hAnsi="AcadNusx"/>
          <w:color w:val="1F497D" w:themeColor="text2"/>
          <w:lang w:val="ka-GE"/>
        </w:rPr>
        <w:t xml:space="preserve"> (</w:t>
      </w:r>
      <w:r w:rsidRPr="004B55D8">
        <w:rPr>
          <w:rFonts w:ascii="Sylfaen" w:hAnsi="Sylfaen" w:cs="Sylfaen"/>
          <w:color w:val="1F497D" w:themeColor="text2"/>
          <w:lang w:val="ka-GE"/>
        </w:rPr>
        <w:t>მოხსენების</w:t>
      </w:r>
      <w:r w:rsidRPr="004B55D8">
        <w:rPr>
          <w:rFonts w:ascii="AcadNusx" w:hAnsi="AcadNusx"/>
          <w:color w:val="1F497D" w:themeColor="text2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ka-GE"/>
        </w:rPr>
        <w:t>რედაქტირება</w:t>
      </w:r>
      <w:r w:rsidRPr="004B55D8">
        <w:rPr>
          <w:rFonts w:ascii="AcadNusx" w:hAnsi="AcadNusx"/>
          <w:color w:val="1F497D" w:themeColor="text2"/>
          <w:lang w:val="ka-GE"/>
        </w:rPr>
        <w:t xml:space="preserve">, </w:t>
      </w:r>
      <w:r w:rsidRPr="004B55D8">
        <w:rPr>
          <w:rFonts w:ascii="Sylfaen" w:hAnsi="Sylfaen" w:cs="Sylfaen"/>
          <w:color w:val="1F497D" w:themeColor="text2"/>
          <w:lang w:val="ka-GE"/>
        </w:rPr>
        <w:t>დაკაბადონება</w:t>
      </w:r>
      <w:r w:rsidR="004B55D8">
        <w:rPr>
          <w:rFonts w:ascii="Sylfaen" w:hAnsi="Sylfaen" w:cs="Sylfaen"/>
          <w:color w:val="1F497D" w:themeColor="text2"/>
          <w:lang w:val="ka-GE"/>
        </w:rPr>
        <w:t>,</w:t>
      </w:r>
      <w:r w:rsidRPr="004B55D8">
        <w:rPr>
          <w:rFonts w:ascii="AcadNusx" w:hAnsi="AcadNusx"/>
          <w:color w:val="1F497D" w:themeColor="text2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ka-GE"/>
        </w:rPr>
        <w:t>დაბეჭდვა</w:t>
      </w:r>
      <w:r w:rsidRPr="004B55D8">
        <w:rPr>
          <w:rFonts w:ascii="AcadNusx" w:hAnsi="AcadNusx"/>
          <w:color w:val="1F497D" w:themeColor="text2"/>
          <w:lang w:val="ka-GE"/>
        </w:rPr>
        <w:t xml:space="preserve">, </w:t>
      </w:r>
      <w:r w:rsidRPr="004B55D8">
        <w:rPr>
          <w:rFonts w:ascii="Sylfaen" w:hAnsi="Sylfaen" w:cs="Sylfaen"/>
          <w:color w:val="1F497D" w:themeColor="text2"/>
          <w:lang w:val="ka-GE"/>
        </w:rPr>
        <w:t>კონფერენციის</w:t>
      </w:r>
      <w:r w:rsidRPr="004B55D8">
        <w:rPr>
          <w:rFonts w:ascii="AcadNusx" w:hAnsi="AcadNusx"/>
          <w:color w:val="1F497D" w:themeColor="text2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ka-GE"/>
        </w:rPr>
        <w:t>ვებ</w:t>
      </w:r>
      <w:r w:rsidRPr="004B55D8">
        <w:rPr>
          <w:rFonts w:ascii="AcadNusx" w:hAnsi="AcadNusx"/>
          <w:color w:val="1F497D" w:themeColor="text2"/>
          <w:lang w:val="ka-GE"/>
        </w:rPr>
        <w:t>-</w:t>
      </w:r>
      <w:r w:rsidRPr="004B55D8">
        <w:rPr>
          <w:rFonts w:ascii="Sylfaen" w:hAnsi="Sylfaen" w:cs="Sylfaen"/>
          <w:color w:val="1F497D" w:themeColor="text2"/>
          <w:lang w:val="ka-GE"/>
        </w:rPr>
        <w:t>გვერდზე</w:t>
      </w:r>
      <w:r w:rsidRPr="004B55D8">
        <w:rPr>
          <w:rFonts w:ascii="AcadNusx" w:hAnsi="AcadNusx"/>
          <w:color w:val="1F497D" w:themeColor="text2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ka-GE"/>
        </w:rPr>
        <w:t>განთავსება</w:t>
      </w:r>
      <w:r w:rsidRPr="004B55D8">
        <w:rPr>
          <w:rFonts w:ascii="AcadNusx" w:hAnsi="AcadNusx"/>
          <w:color w:val="1F497D" w:themeColor="text2"/>
          <w:lang w:val="ka-GE"/>
        </w:rPr>
        <w:t xml:space="preserve">, </w:t>
      </w:r>
      <w:r w:rsidRPr="004B55D8">
        <w:rPr>
          <w:rFonts w:ascii="Sylfaen" w:hAnsi="Sylfaen" w:cs="Sylfaen"/>
          <w:color w:val="1F497D" w:themeColor="text2"/>
          <w:lang w:val="ka-GE"/>
        </w:rPr>
        <w:t>ფურშეტი</w:t>
      </w:r>
      <w:r w:rsidRPr="004B55D8">
        <w:rPr>
          <w:rFonts w:ascii="AcadNusx" w:hAnsi="AcadNusx"/>
          <w:color w:val="1F497D" w:themeColor="text2"/>
          <w:lang w:val="ka-GE"/>
        </w:rPr>
        <w:t xml:space="preserve">) </w:t>
      </w:r>
      <w:r w:rsidRPr="004B55D8">
        <w:rPr>
          <w:rFonts w:ascii="AcadNusx" w:hAnsi="AcadNusx" w:cs="AcadNusx"/>
          <w:b/>
          <w:color w:val="1F497D" w:themeColor="text2"/>
          <w:lang w:val="ka-GE"/>
        </w:rPr>
        <w:t>–</w:t>
      </w:r>
      <w:r w:rsidRPr="004B55D8">
        <w:rPr>
          <w:rFonts w:ascii="AcadNusx" w:hAnsi="AcadNusx"/>
          <w:b/>
          <w:color w:val="1F497D" w:themeColor="text2"/>
          <w:lang w:val="ka-GE"/>
        </w:rPr>
        <w:t xml:space="preserve"> 50 </w:t>
      </w:r>
      <w:r w:rsidRPr="004B55D8">
        <w:rPr>
          <w:rFonts w:ascii="Sylfaen" w:hAnsi="Sylfaen" w:cs="Sylfaen"/>
          <w:b/>
          <w:color w:val="1F497D" w:themeColor="text2"/>
          <w:lang w:val="ka-GE"/>
        </w:rPr>
        <w:t>ლარი</w:t>
      </w:r>
      <w:r w:rsidRPr="004B55D8">
        <w:rPr>
          <w:rFonts w:ascii="AcadNusx" w:hAnsi="AcadNusx"/>
          <w:b/>
          <w:color w:val="1F497D" w:themeColor="text2"/>
          <w:lang w:val="ka-GE"/>
        </w:rPr>
        <w:t>.</w:t>
      </w:r>
      <w:r w:rsidRPr="004B55D8">
        <w:rPr>
          <w:rFonts w:ascii="AcadNusx" w:hAnsi="AcadNusx"/>
          <w:color w:val="1F497D" w:themeColor="text2"/>
          <w:lang w:val="ka-GE"/>
        </w:rPr>
        <w:t xml:space="preserve"> </w:t>
      </w:r>
    </w:p>
    <w:p w14:paraId="3A48BA8B" w14:textId="77777777" w:rsidR="006C6818" w:rsidRDefault="006C6818" w:rsidP="006C6818">
      <w:pPr>
        <w:spacing w:line="276" w:lineRule="auto"/>
        <w:ind w:firstLine="567"/>
        <w:jc w:val="both"/>
        <w:rPr>
          <w:rFonts w:ascii="Sylfaen" w:hAnsi="Sylfaen" w:cs="Sylfaen"/>
          <w:color w:val="1F497D" w:themeColor="text2"/>
          <w:lang w:val="ka-GE"/>
        </w:rPr>
      </w:pPr>
      <w:r w:rsidRPr="004B55D8">
        <w:rPr>
          <w:rFonts w:ascii="Sylfaen" w:hAnsi="Sylfaen" w:cs="Sylfaen"/>
          <w:color w:val="1F497D" w:themeColor="text2"/>
          <w:lang w:val="ka-GE"/>
        </w:rPr>
        <w:t>კულტურულ</w:t>
      </w:r>
      <w:r w:rsidRPr="004B55D8">
        <w:rPr>
          <w:rFonts w:ascii="AcadNusx" w:hAnsi="AcadNusx"/>
          <w:color w:val="1F497D" w:themeColor="text2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ka-GE"/>
        </w:rPr>
        <w:t>ღონისძიებებში</w:t>
      </w:r>
      <w:r w:rsidRPr="004B55D8">
        <w:rPr>
          <w:rFonts w:ascii="AcadNusx" w:hAnsi="AcadNusx"/>
          <w:color w:val="1F497D" w:themeColor="text2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lang w:val="ka-GE"/>
        </w:rPr>
        <w:t>მონაწილეობა</w:t>
      </w:r>
      <w:r w:rsidRPr="004B55D8">
        <w:rPr>
          <w:rFonts w:ascii="AcadNusx" w:hAnsi="AcadNusx"/>
          <w:color w:val="1F497D" w:themeColor="text2"/>
          <w:lang w:val="ka-GE"/>
        </w:rPr>
        <w:t xml:space="preserve"> (</w:t>
      </w:r>
      <w:r w:rsidRPr="004B55D8">
        <w:rPr>
          <w:rFonts w:ascii="Sylfaen" w:hAnsi="Sylfaen" w:cs="Sylfaen"/>
          <w:color w:val="1F497D" w:themeColor="text2"/>
          <w:lang w:val="ka-GE"/>
        </w:rPr>
        <w:t>ბანკეტი</w:t>
      </w:r>
      <w:r w:rsidRPr="004B55D8">
        <w:rPr>
          <w:rFonts w:ascii="AcadNusx" w:hAnsi="AcadNusx"/>
          <w:color w:val="1F497D" w:themeColor="text2"/>
          <w:lang w:val="ka-GE"/>
        </w:rPr>
        <w:t>)</w:t>
      </w:r>
      <w:r w:rsidR="004B55D8">
        <w:rPr>
          <w:rFonts w:ascii="Sylfaen" w:hAnsi="Sylfaen"/>
          <w:color w:val="1F497D" w:themeColor="text2"/>
          <w:lang w:val="ka-GE"/>
        </w:rPr>
        <w:t xml:space="preserve"> </w:t>
      </w:r>
      <w:r w:rsidR="004B55D8" w:rsidRPr="004B55D8">
        <w:rPr>
          <w:rFonts w:ascii="AcadNusx" w:hAnsi="AcadNusx" w:cs="AcadNusx"/>
          <w:b/>
          <w:color w:val="1F497D" w:themeColor="text2"/>
          <w:lang w:val="ka-GE"/>
        </w:rPr>
        <w:t>–</w:t>
      </w:r>
      <w:r w:rsidR="004B55D8" w:rsidRPr="004B55D8">
        <w:rPr>
          <w:rFonts w:ascii="AcadNusx" w:hAnsi="AcadNusx"/>
          <w:b/>
          <w:color w:val="1F497D" w:themeColor="text2"/>
          <w:lang w:val="ka-GE"/>
        </w:rPr>
        <w:t xml:space="preserve"> 50 </w:t>
      </w:r>
      <w:r w:rsidR="004B55D8" w:rsidRPr="004B55D8">
        <w:rPr>
          <w:rFonts w:ascii="Sylfaen" w:hAnsi="Sylfaen" w:cs="Sylfaen"/>
          <w:b/>
          <w:color w:val="1F497D" w:themeColor="text2"/>
          <w:lang w:val="ka-GE"/>
        </w:rPr>
        <w:t>ლარი</w:t>
      </w:r>
      <w:r w:rsidR="004B55D8" w:rsidRPr="004B55D8">
        <w:rPr>
          <w:rFonts w:ascii="AcadNusx" w:hAnsi="AcadNusx"/>
          <w:b/>
          <w:color w:val="1F497D" w:themeColor="text2"/>
          <w:lang w:val="ka-GE"/>
        </w:rPr>
        <w:t>.</w:t>
      </w:r>
    </w:p>
    <w:p w14:paraId="132947E8" w14:textId="77777777" w:rsidR="004B55D8" w:rsidRDefault="004B55D8" w:rsidP="00A56C96">
      <w:pPr>
        <w:spacing w:line="276" w:lineRule="auto"/>
        <w:ind w:firstLine="567"/>
        <w:jc w:val="both"/>
        <w:rPr>
          <w:rFonts w:ascii="Sylfaen" w:hAnsi="Sylfaen" w:cs="Sylfaen"/>
          <w:b/>
          <w:i/>
          <w:color w:val="C00000"/>
          <w:lang w:val="ka-GE"/>
        </w:rPr>
      </w:pPr>
    </w:p>
    <w:p w14:paraId="31B847DA" w14:textId="77777777" w:rsidR="004B55D8" w:rsidRDefault="004B55D8" w:rsidP="00A56C96">
      <w:pPr>
        <w:spacing w:line="276" w:lineRule="auto"/>
        <w:ind w:firstLine="567"/>
        <w:jc w:val="both"/>
        <w:rPr>
          <w:rFonts w:ascii="Sylfaen" w:hAnsi="Sylfaen"/>
          <w:b/>
          <w:i/>
          <w:color w:val="C00000"/>
          <w:lang w:val="ka-GE"/>
        </w:rPr>
      </w:pPr>
      <w:r w:rsidRPr="004B55D8">
        <w:rPr>
          <w:rFonts w:ascii="Sylfaen" w:hAnsi="Sylfaen" w:cs="Sylfaen"/>
          <w:b/>
          <w:i/>
          <w:color w:val="C00000"/>
          <w:lang w:val="ka-GE"/>
        </w:rPr>
        <w:t>სასურველია</w:t>
      </w:r>
      <w:r w:rsidRPr="004B55D8">
        <w:rPr>
          <w:rFonts w:ascii="AcadNusx" w:hAnsi="AcadNusx"/>
          <w:b/>
          <w:i/>
          <w:color w:val="C00000"/>
          <w:lang w:val="ka-GE"/>
        </w:rPr>
        <w:t xml:space="preserve"> </w:t>
      </w:r>
      <w:r w:rsidRPr="004B55D8">
        <w:rPr>
          <w:rFonts w:ascii="Sylfaen" w:hAnsi="Sylfaen" w:cs="Sylfaen"/>
          <w:b/>
          <w:i/>
          <w:color w:val="C00000"/>
          <w:lang w:val="ka-GE"/>
        </w:rPr>
        <w:t>კონფერენციაში</w:t>
      </w:r>
      <w:r w:rsidRPr="004B55D8">
        <w:rPr>
          <w:rFonts w:ascii="AcadNusx" w:hAnsi="AcadNusx"/>
          <w:b/>
          <w:i/>
          <w:color w:val="C00000"/>
          <w:lang w:val="ka-GE"/>
        </w:rPr>
        <w:t xml:space="preserve"> </w:t>
      </w:r>
      <w:r w:rsidRPr="004B55D8">
        <w:rPr>
          <w:rFonts w:ascii="Sylfaen" w:hAnsi="Sylfaen" w:cs="Sylfaen"/>
          <w:b/>
          <w:i/>
          <w:color w:val="C00000"/>
          <w:lang w:val="ka-GE"/>
        </w:rPr>
        <w:t>მონაწილეობა</w:t>
      </w:r>
      <w:r w:rsidRPr="004B55D8">
        <w:rPr>
          <w:rFonts w:ascii="AcadNusx" w:hAnsi="AcadNusx"/>
          <w:b/>
          <w:i/>
          <w:color w:val="C00000"/>
          <w:lang w:val="ka-GE"/>
        </w:rPr>
        <w:t xml:space="preserve"> </w:t>
      </w:r>
      <w:r w:rsidRPr="004B55D8">
        <w:rPr>
          <w:rFonts w:ascii="Sylfaen" w:hAnsi="Sylfaen" w:cs="Sylfaen"/>
          <w:b/>
          <w:i/>
          <w:color w:val="C00000"/>
          <w:lang w:val="ka-GE"/>
        </w:rPr>
        <w:t>მიიღონ</w:t>
      </w:r>
      <w:r w:rsidRPr="004B55D8">
        <w:rPr>
          <w:rFonts w:ascii="AcadNusx" w:hAnsi="AcadNusx"/>
          <w:b/>
          <w:i/>
          <w:color w:val="C00000"/>
          <w:lang w:val="ka-GE"/>
        </w:rPr>
        <w:t xml:space="preserve"> </w:t>
      </w:r>
      <w:r w:rsidRPr="004B55D8">
        <w:rPr>
          <w:rFonts w:ascii="Sylfaen" w:hAnsi="Sylfaen" w:cs="Sylfaen"/>
          <w:b/>
          <w:i/>
          <w:color w:val="C00000"/>
          <w:lang w:val="ka-GE"/>
        </w:rPr>
        <w:t>უმაღლესი</w:t>
      </w:r>
      <w:r w:rsidRPr="004B55D8">
        <w:rPr>
          <w:rFonts w:ascii="AcadNusx" w:hAnsi="AcadNusx"/>
          <w:b/>
          <w:i/>
          <w:color w:val="C00000"/>
          <w:lang w:val="ka-GE"/>
        </w:rPr>
        <w:t xml:space="preserve"> </w:t>
      </w:r>
      <w:r w:rsidRPr="004B55D8">
        <w:rPr>
          <w:rFonts w:ascii="Sylfaen" w:hAnsi="Sylfaen" w:cs="Sylfaen"/>
          <w:b/>
          <w:i/>
          <w:color w:val="C00000"/>
          <w:lang w:val="ka-GE"/>
        </w:rPr>
        <w:t>სასწავლებლების</w:t>
      </w:r>
      <w:r w:rsidRPr="004B55D8">
        <w:rPr>
          <w:rFonts w:ascii="AcadNusx" w:hAnsi="AcadNusx"/>
          <w:b/>
          <w:i/>
          <w:color w:val="C00000"/>
          <w:lang w:val="ka-GE"/>
        </w:rPr>
        <w:t xml:space="preserve"> </w:t>
      </w:r>
      <w:r w:rsidRPr="004B55D8">
        <w:rPr>
          <w:rFonts w:ascii="Sylfaen" w:hAnsi="Sylfaen" w:cs="Sylfaen"/>
          <w:b/>
          <w:i/>
          <w:color w:val="C00000"/>
          <w:lang w:val="ka-GE"/>
        </w:rPr>
        <w:t>ბაკალავრიატის</w:t>
      </w:r>
      <w:r w:rsidRPr="004B55D8">
        <w:rPr>
          <w:rFonts w:ascii="AcadNusx" w:hAnsi="AcadNusx"/>
          <w:b/>
          <w:i/>
          <w:color w:val="C00000"/>
          <w:lang w:val="ka-GE"/>
        </w:rPr>
        <w:t xml:space="preserve">, </w:t>
      </w:r>
      <w:r w:rsidRPr="004B55D8">
        <w:rPr>
          <w:rFonts w:ascii="Sylfaen" w:hAnsi="Sylfaen" w:cs="Sylfaen"/>
          <w:b/>
          <w:i/>
          <w:color w:val="C00000"/>
          <w:lang w:val="ka-GE"/>
        </w:rPr>
        <w:t>მაგისტრატურისა</w:t>
      </w:r>
      <w:r w:rsidRPr="004B55D8">
        <w:rPr>
          <w:rFonts w:ascii="AcadNusx" w:hAnsi="AcadNusx"/>
          <w:b/>
          <w:i/>
          <w:color w:val="C00000"/>
          <w:lang w:val="ka-GE"/>
        </w:rPr>
        <w:t xml:space="preserve"> </w:t>
      </w:r>
      <w:r w:rsidRPr="004B55D8">
        <w:rPr>
          <w:rFonts w:ascii="Sylfaen" w:hAnsi="Sylfaen" w:cs="Sylfaen"/>
          <w:b/>
          <w:i/>
          <w:color w:val="C00000"/>
          <w:lang w:val="ka-GE"/>
        </w:rPr>
        <w:t>და</w:t>
      </w:r>
      <w:r w:rsidRPr="004B55D8">
        <w:rPr>
          <w:rFonts w:ascii="AcadNusx" w:hAnsi="AcadNusx"/>
          <w:b/>
          <w:i/>
          <w:color w:val="C00000"/>
          <w:lang w:val="ka-GE"/>
        </w:rPr>
        <w:t xml:space="preserve"> </w:t>
      </w:r>
      <w:r w:rsidRPr="004B55D8">
        <w:rPr>
          <w:rFonts w:ascii="Sylfaen" w:hAnsi="Sylfaen" w:cs="Sylfaen"/>
          <w:b/>
          <w:i/>
          <w:color w:val="C00000"/>
          <w:lang w:val="ka-GE"/>
        </w:rPr>
        <w:t>დოქტორანტურის</w:t>
      </w:r>
      <w:r w:rsidRPr="004B55D8">
        <w:rPr>
          <w:rFonts w:ascii="AcadNusx" w:hAnsi="AcadNusx"/>
          <w:b/>
          <w:i/>
          <w:color w:val="C00000"/>
          <w:lang w:val="ka-GE"/>
        </w:rPr>
        <w:t xml:space="preserve"> </w:t>
      </w:r>
      <w:r w:rsidRPr="004B55D8">
        <w:rPr>
          <w:rFonts w:ascii="Sylfaen" w:hAnsi="Sylfaen" w:cs="Sylfaen"/>
          <w:b/>
          <w:i/>
          <w:color w:val="C00000"/>
          <w:lang w:val="ka-GE"/>
        </w:rPr>
        <w:t>სტუდენტებმა</w:t>
      </w:r>
      <w:r w:rsidRPr="004B55D8">
        <w:rPr>
          <w:rFonts w:ascii="AcadNusx" w:hAnsi="AcadNusx"/>
          <w:b/>
          <w:i/>
          <w:color w:val="C00000"/>
          <w:lang w:val="ka-GE"/>
        </w:rPr>
        <w:t>.</w:t>
      </w:r>
    </w:p>
    <w:p w14:paraId="05A9555C" w14:textId="77777777" w:rsidR="004B55D8" w:rsidRDefault="004B55D8" w:rsidP="00A56C96">
      <w:pPr>
        <w:spacing w:line="276" w:lineRule="auto"/>
        <w:ind w:firstLine="567"/>
        <w:jc w:val="both"/>
        <w:rPr>
          <w:rFonts w:ascii="Sylfaen" w:hAnsi="Sylfaen" w:cs="Sylfaen"/>
          <w:color w:val="1F497D" w:themeColor="text2"/>
          <w:sz w:val="28"/>
          <w:szCs w:val="28"/>
          <w:lang w:val="ka-GE"/>
        </w:rPr>
      </w:pPr>
    </w:p>
    <w:p w14:paraId="4C3C51C2" w14:textId="77777777" w:rsidR="004B55D8" w:rsidRPr="000179C1" w:rsidRDefault="004B55D8" w:rsidP="00A56C96">
      <w:pPr>
        <w:spacing w:line="276" w:lineRule="auto"/>
        <w:ind w:firstLine="567"/>
        <w:jc w:val="both"/>
        <w:rPr>
          <w:rFonts w:ascii="Sylfaen" w:hAnsi="Sylfaen"/>
          <w:sz w:val="28"/>
          <w:szCs w:val="28"/>
          <w:lang w:val="ka-GE"/>
        </w:rPr>
      </w:pP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მასალების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წარმოდგენის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 (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მისამართზე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: </w:t>
      </w:r>
      <w:hyperlink r:id="rId10" w:history="1">
        <w:r w:rsidR="007A1F61" w:rsidRPr="004B55D8">
          <w:rPr>
            <w:rStyle w:val="Hyperlink"/>
            <w:color w:val="1F497D" w:themeColor="text2"/>
            <w:sz w:val="28"/>
            <w:szCs w:val="28"/>
            <w:u w:val="none"/>
            <w:lang w:val="ka-GE"/>
          </w:rPr>
          <w:t>economics_institute@yahoo.com</w:t>
        </w:r>
      </w:hyperlink>
      <w:r w:rsidR="007A1F61" w:rsidRPr="004B55D8">
        <w:rPr>
          <w:color w:val="1F497D" w:themeColor="text2"/>
          <w:sz w:val="28"/>
          <w:szCs w:val="28"/>
          <w:lang w:val="ka-GE"/>
        </w:rPr>
        <w:t xml:space="preserve">) 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და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მონაწილეობის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ღირებულების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გადახდის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 (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შესაბამის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საბანკო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ანგარიშზე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) 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საბოლოო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color w:val="1F497D" w:themeColor="text2"/>
          <w:sz w:val="28"/>
          <w:szCs w:val="28"/>
          <w:lang w:val="ka-GE"/>
        </w:rPr>
        <w:t>ვადაა</w:t>
      </w:r>
      <w:r w:rsidRPr="004B55D8">
        <w:rPr>
          <w:rFonts w:ascii="AcadNusx" w:hAnsi="AcadNusx"/>
          <w:color w:val="1F497D" w:themeColor="text2"/>
          <w:sz w:val="28"/>
          <w:szCs w:val="28"/>
          <w:lang w:val="ka-GE"/>
        </w:rPr>
        <w:t xml:space="preserve"> </w:t>
      </w:r>
      <w:r w:rsidRPr="000179C1">
        <w:rPr>
          <w:rFonts w:ascii="Sylfaen" w:hAnsi="Sylfaen"/>
          <w:b/>
          <w:sz w:val="28"/>
          <w:szCs w:val="28"/>
          <w:lang w:val="ka-GE"/>
        </w:rPr>
        <w:t xml:space="preserve">2018 </w:t>
      </w:r>
      <w:r w:rsidRPr="000179C1">
        <w:rPr>
          <w:rFonts w:ascii="Sylfaen" w:hAnsi="Sylfaen" w:cs="Sylfaen"/>
          <w:b/>
          <w:sz w:val="28"/>
          <w:szCs w:val="28"/>
          <w:lang w:val="ka-GE"/>
        </w:rPr>
        <w:t>წლის</w:t>
      </w:r>
      <w:r w:rsidRPr="000179C1">
        <w:rPr>
          <w:rFonts w:ascii="AcadNusx" w:hAnsi="AcadNusx"/>
          <w:b/>
          <w:sz w:val="28"/>
          <w:szCs w:val="28"/>
          <w:lang w:val="ka-GE"/>
        </w:rPr>
        <w:t xml:space="preserve"> 1 </w:t>
      </w:r>
      <w:r w:rsidRPr="000179C1">
        <w:rPr>
          <w:rFonts w:ascii="Sylfaen" w:hAnsi="Sylfaen" w:cs="Sylfaen"/>
          <w:b/>
          <w:sz w:val="28"/>
          <w:szCs w:val="28"/>
          <w:lang w:val="ka-GE"/>
        </w:rPr>
        <w:t>მაისი</w:t>
      </w:r>
      <w:r w:rsidRPr="000179C1">
        <w:rPr>
          <w:rFonts w:ascii="AcadNusx" w:hAnsi="AcadNusx"/>
          <w:b/>
          <w:sz w:val="28"/>
          <w:szCs w:val="28"/>
          <w:lang w:val="ka-GE"/>
        </w:rPr>
        <w:t>, 18</w:t>
      </w:r>
      <w:r w:rsidRPr="000179C1">
        <w:rPr>
          <w:rFonts w:ascii="AcadNusx" w:hAnsi="AcadNusx"/>
          <w:b/>
          <w:sz w:val="28"/>
          <w:szCs w:val="28"/>
          <w:vertAlign w:val="superscript"/>
          <w:lang w:val="ka-GE"/>
        </w:rPr>
        <w:t>00</w:t>
      </w:r>
      <w:r w:rsidRPr="000179C1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0179C1">
        <w:rPr>
          <w:rFonts w:ascii="Sylfaen" w:hAnsi="Sylfaen" w:cs="Sylfaen"/>
          <w:b/>
          <w:sz w:val="28"/>
          <w:szCs w:val="28"/>
          <w:lang w:val="ka-GE"/>
        </w:rPr>
        <w:t>სთ</w:t>
      </w:r>
      <w:r w:rsidRPr="000179C1">
        <w:rPr>
          <w:rFonts w:ascii="AcadNusx" w:hAnsi="AcadNusx"/>
          <w:b/>
          <w:sz w:val="28"/>
          <w:szCs w:val="28"/>
          <w:lang w:val="ka-GE"/>
        </w:rPr>
        <w:t>.</w:t>
      </w:r>
    </w:p>
    <w:p w14:paraId="4119672D" w14:textId="77777777" w:rsidR="004B55D8" w:rsidRDefault="004B55D8" w:rsidP="004B55D8">
      <w:pPr>
        <w:spacing w:line="276" w:lineRule="auto"/>
        <w:ind w:firstLine="567"/>
        <w:jc w:val="both"/>
        <w:rPr>
          <w:rFonts w:ascii="Sylfaen" w:hAnsi="Sylfaen" w:cs="Sylfaen"/>
          <w:b/>
          <w:color w:val="C00000"/>
          <w:sz w:val="28"/>
          <w:szCs w:val="28"/>
          <w:lang w:val="ka-GE"/>
        </w:rPr>
      </w:pPr>
    </w:p>
    <w:p w14:paraId="0698122D" w14:textId="77777777" w:rsidR="00ED715A" w:rsidRDefault="004B55D8" w:rsidP="004B55D8">
      <w:pPr>
        <w:spacing w:line="276" w:lineRule="auto"/>
        <w:ind w:firstLine="567"/>
        <w:jc w:val="both"/>
        <w:rPr>
          <w:rFonts w:ascii="Sylfaen" w:hAnsi="Sylfaen"/>
          <w:b/>
          <w:color w:val="C00000"/>
          <w:sz w:val="28"/>
          <w:szCs w:val="28"/>
          <w:lang w:val="ka-GE"/>
        </w:rPr>
      </w:pP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მოხსენებები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გამოქვეყნდება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კონფერენციის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მასალათა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რეცენზირებად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კრებულში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და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განთავსდება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კონფერენციების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 xml:space="preserve"> </w:t>
      </w: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ვებ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>-</w:t>
      </w:r>
      <w:r w:rsidRPr="004B55D8">
        <w:rPr>
          <w:rFonts w:ascii="Sylfaen" w:hAnsi="Sylfaen" w:cs="Sylfaen"/>
          <w:b/>
          <w:color w:val="C00000"/>
          <w:sz w:val="28"/>
          <w:szCs w:val="28"/>
          <w:lang w:val="ka-GE"/>
        </w:rPr>
        <w:t>გვერდზე</w:t>
      </w:r>
      <w:r w:rsidRPr="004B55D8">
        <w:rPr>
          <w:rFonts w:ascii="AcadNusx" w:hAnsi="AcadNusx"/>
          <w:b/>
          <w:color w:val="C00000"/>
          <w:sz w:val="28"/>
          <w:szCs w:val="28"/>
          <w:lang w:val="ka-GE"/>
        </w:rPr>
        <w:t>.</w:t>
      </w:r>
    </w:p>
    <w:p w14:paraId="12FE003F" w14:textId="77777777" w:rsidR="004B55D8" w:rsidRPr="004B55D8" w:rsidRDefault="004B55D8" w:rsidP="003B78F4">
      <w:pPr>
        <w:spacing w:line="276" w:lineRule="auto"/>
        <w:jc w:val="both"/>
        <w:rPr>
          <w:rFonts w:ascii="Sylfaen" w:eastAsiaTheme="minorEastAsia" w:hAnsi="Sylfaen" w:cstheme="minorBidi"/>
          <w:color w:val="1F497D" w:themeColor="text2"/>
          <w:sz w:val="16"/>
          <w:szCs w:val="16"/>
          <w:lang w:val="ka-GE"/>
        </w:rPr>
      </w:pPr>
    </w:p>
    <w:p w14:paraId="355C37B2" w14:textId="77777777" w:rsidR="008B0B8B" w:rsidRDefault="004B55D8" w:rsidP="003B78F4">
      <w:pPr>
        <w:spacing w:line="276" w:lineRule="auto"/>
        <w:jc w:val="both"/>
        <w:rPr>
          <w:rFonts w:ascii="Sylfaen" w:hAnsi="Sylfaen"/>
          <w:b/>
          <w:i/>
          <w:color w:val="1F497D" w:themeColor="text2"/>
          <w:lang w:val="ka-GE"/>
        </w:rPr>
      </w:pPr>
      <w:r w:rsidRPr="004B55D8">
        <w:rPr>
          <w:rFonts w:ascii="Sylfaen" w:hAnsi="Sylfaen" w:cs="Sylfaen"/>
          <w:b/>
          <w:i/>
          <w:color w:val="1F497D" w:themeColor="text2"/>
          <w:lang w:val="en-US"/>
        </w:rPr>
        <w:t>დამატებითი</w:t>
      </w:r>
      <w:r w:rsidRPr="004B55D8">
        <w:rPr>
          <w:rFonts w:ascii="AcadNusx" w:hAnsi="AcadNusx"/>
          <w:b/>
          <w:i/>
          <w:color w:val="1F497D" w:themeColor="text2"/>
          <w:lang w:val="en-US"/>
        </w:rPr>
        <w:t xml:space="preserve"> </w:t>
      </w:r>
      <w:r w:rsidRPr="004B55D8">
        <w:rPr>
          <w:rFonts w:ascii="Sylfaen" w:hAnsi="Sylfaen" w:cs="Sylfaen"/>
          <w:b/>
          <w:i/>
          <w:color w:val="1F497D" w:themeColor="text2"/>
          <w:lang w:val="en-US"/>
        </w:rPr>
        <w:t>ინფორმაციისათვის</w:t>
      </w:r>
      <w:r w:rsidRPr="004B55D8">
        <w:rPr>
          <w:rFonts w:ascii="AcadNusx" w:hAnsi="AcadNusx"/>
          <w:b/>
          <w:i/>
          <w:color w:val="1F497D" w:themeColor="text2"/>
          <w:lang w:val="en-US"/>
        </w:rPr>
        <w:t xml:space="preserve"> </w:t>
      </w:r>
      <w:r w:rsidRPr="004B55D8">
        <w:rPr>
          <w:rFonts w:ascii="Sylfaen" w:hAnsi="Sylfaen" w:cs="Sylfaen"/>
          <w:b/>
          <w:i/>
          <w:color w:val="1F497D" w:themeColor="text2"/>
          <w:lang w:val="en-US"/>
        </w:rPr>
        <w:t>მიმართეთ</w:t>
      </w:r>
      <w:r w:rsidRPr="004B55D8">
        <w:rPr>
          <w:rFonts w:ascii="AcadNusx" w:hAnsi="AcadNusx"/>
          <w:b/>
          <w:i/>
          <w:color w:val="1F497D" w:themeColor="text2"/>
          <w:lang w:val="en-US"/>
        </w:rPr>
        <w:t xml:space="preserve"> </w:t>
      </w:r>
      <w:r w:rsidRPr="004B55D8">
        <w:rPr>
          <w:rFonts w:ascii="Sylfaen" w:hAnsi="Sylfaen" w:cs="Sylfaen"/>
          <w:b/>
          <w:i/>
          <w:color w:val="1F497D" w:themeColor="text2"/>
          <w:lang w:val="en-US"/>
        </w:rPr>
        <w:t>კონფერენციის</w:t>
      </w:r>
      <w:r w:rsidRPr="004B55D8">
        <w:rPr>
          <w:rFonts w:ascii="AcadNusx" w:hAnsi="AcadNusx"/>
          <w:b/>
          <w:i/>
          <w:color w:val="1F497D" w:themeColor="text2"/>
          <w:lang w:val="en-US"/>
        </w:rPr>
        <w:t xml:space="preserve"> </w:t>
      </w:r>
      <w:r w:rsidRPr="004B55D8">
        <w:rPr>
          <w:rFonts w:ascii="Sylfaen" w:hAnsi="Sylfaen" w:cs="Sylfaen"/>
          <w:b/>
          <w:i/>
          <w:color w:val="1F497D" w:themeColor="text2"/>
          <w:lang w:val="en-US"/>
        </w:rPr>
        <w:t>საორგანიზაციო</w:t>
      </w:r>
      <w:r w:rsidRPr="004B55D8">
        <w:rPr>
          <w:rFonts w:ascii="AcadNusx" w:hAnsi="AcadNusx"/>
          <w:b/>
          <w:i/>
          <w:color w:val="1F497D" w:themeColor="text2"/>
          <w:lang w:val="en-US"/>
        </w:rPr>
        <w:t xml:space="preserve"> </w:t>
      </w:r>
      <w:r w:rsidRPr="004B55D8">
        <w:rPr>
          <w:rFonts w:ascii="Sylfaen" w:hAnsi="Sylfaen" w:cs="Sylfaen"/>
          <w:b/>
          <w:i/>
          <w:color w:val="1F497D" w:themeColor="text2"/>
          <w:lang w:val="en-US"/>
        </w:rPr>
        <w:t>ჯგუფს</w:t>
      </w:r>
      <w:r w:rsidRPr="004B55D8">
        <w:rPr>
          <w:rFonts w:ascii="AcadNusx" w:hAnsi="AcadNusx"/>
          <w:b/>
          <w:i/>
          <w:color w:val="1F497D" w:themeColor="text2"/>
          <w:lang w:val="en-US"/>
        </w:rPr>
        <w:t>:</w:t>
      </w:r>
    </w:p>
    <w:p w14:paraId="2DD17418" w14:textId="77777777" w:rsidR="004B55D8" w:rsidRPr="004B55D8" w:rsidRDefault="004B55D8" w:rsidP="003B78F4">
      <w:pPr>
        <w:spacing w:line="276" w:lineRule="auto"/>
        <w:jc w:val="both"/>
        <w:rPr>
          <w:rFonts w:ascii="Sylfaen" w:hAnsi="Sylfaen"/>
          <w:i/>
          <w:color w:val="1F497D" w:themeColor="text2"/>
          <w:lang w:val="ka-GE"/>
        </w:rPr>
      </w:pPr>
    </w:p>
    <w:p w14:paraId="575F7AAF" w14:textId="77777777" w:rsidR="000D3AE9" w:rsidRPr="003A4813" w:rsidRDefault="000D3AE9" w:rsidP="003B78F4">
      <w:pPr>
        <w:spacing w:line="276" w:lineRule="auto"/>
        <w:jc w:val="both"/>
        <w:rPr>
          <w:rFonts w:ascii="AcadNusx" w:hAnsi="AcadNusx"/>
          <w:b/>
          <w:color w:val="1F497D" w:themeColor="text2"/>
          <w:sz w:val="16"/>
          <w:szCs w:val="16"/>
          <w:lang w:val="en-US"/>
        </w:rPr>
        <w:sectPr w:rsidR="000D3AE9" w:rsidRPr="003A4813" w:rsidSect="00A72E62">
          <w:pgSz w:w="11907" w:h="16840" w:code="9"/>
          <w:pgMar w:top="709" w:right="477" w:bottom="851" w:left="450" w:header="709" w:footer="709" w:gutter="0"/>
          <w:cols w:space="708"/>
          <w:docGrid w:linePitch="360"/>
        </w:sectPr>
      </w:pPr>
    </w:p>
    <w:p w14:paraId="04F26DBC" w14:textId="77777777" w:rsidR="004B55D8" w:rsidRPr="004B55D8" w:rsidRDefault="004B55D8" w:rsidP="004B55D8">
      <w:pPr>
        <w:spacing w:line="276" w:lineRule="auto"/>
        <w:jc w:val="both"/>
        <w:rPr>
          <w:rFonts w:ascii="AcadNusx" w:hAnsi="AcadNusx"/>
          <w:b/>
          <w:color w:val="1F497D" w:themeColor="text2"/>
          <w:lang w:val="en-US"/>
        </w:rPr>
      </w:pPr>
      <w:r w:rsidRPr="004B55D8">
        <w:rPr>
          <w:rFonts w:ascii="Sylfaen" w:hAnsi="Sylfaen" w:cs="Sylfaen"/>
          <w:b/>
          <w:color w:val="1F497D" w:themeColor="text2"/>
          <w:lang w:val="en-US"/>
        </w:rPr>
        <w:t>თემურ</w:t>
      </w:r>
      <w:r w:rsidRPr="004B55D8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lang w:val="en-US"/>
        </w:rPr>
        <w:t>გოგოხია</w:t>
      </w:r>
      <w:r w:rsidRPr="004B55D8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4B55D8">
        <w:rPr>
          <w:rFonts w:ascii="AcadNusx" w:hAnsi="AcadNusx"/>
          <w:color w:val="1F497D" w:themeColor="text2"/>
          <w:lang w:val="en-US"/>
        </w:rPr>
        <w:t>(</w:t>
      </w:r>
      <w:r w:rsidRPr="004B55D8">
        <w:rPr>
          <w:rFonts w:ascii="Sylfaen" w:hAnsi="Sylfaen" w:cs="Sylfaen"/>
          <w:color w:val="1F497D" w:themeColor="text2"/>
          <w:lang w:val="en-US"/>
        </w:rPr>
        <w:t>ხელმძღვანელი</w:t>
      </w:r>
      <w:r w:rsidRPr="004B55D8">
        <w:rPr>
          <w:rFonts w:ascii="AcadNusx" w:hAnsi="AcadNusx"/>
          <w:color w:val="1F497D" w:themeColor="text2"/>
          <w:lang w:val="en-US"/>
        </w:rPr>
        <w:t>)</w:t>
      </w:r>
      <w:r w:rsidRPr="004B55D8">
        <w:rPr>
          <w:rFonts w:ascii="AcadNusx" w:hAnsi="AcadNusx"/>
          <w:b/>
          <w:color w:val="1F497D" w:themeColor="text2"/>
          <w:lang w:val="en-US"/>
        </w:rPr>
        <w:t xml:space="preserve"> _ </w:t>
      </w:r>
      <w:r w:rsidRPr="004B55D8">
        <w:rPr>
          <w:rFonts w:ascii="Sylfaen" w:hAnsi="Sylfaen" w:cs="Sylfaen"/>
          <w:b/>
          <w:color w:val="1F497D" w:themeColor="text2"/>
          <w:lang w:val="en-US"/>
        </w:rPr>
        <w:t>ტელ</w:t>
      </w:r>
      <w:r w:rsidRPr="004B55D8">
        <w:rPr>
          <w:rFonts w:ascii="AcadNusx" w:hAnsi="AcadNusx"/>
          <w:b/>
          <w:color w:val="1F497D" w:themeColor="text2"/>
          <w:lang w:val="en-US"/>
        </w:rPr>
        <w:t>. +995 (591) 338955</w:t>
      </w:r>
    </w:p>
    <w:p w14:paraId="636876D3" w14:textId="77777777" w:rsidR="004B55D8" w:rsidRPr="004B55D8" w:rsidRDefault="004B55D8" w:rsidP="004B55D8">
      <w:pPr>
        <w:spacing w:line="276" w:lineRule="auto"/>
        <w:jc w:val="both"/>
        <w:rPr>
          <w:rFonts w:ascii="AcadNusx" w:hAnsi="AcadNusx"/>
          <w:b/>
          <w:color w:val="1F497D" w:themeColor="text2"/>
          <w:lang w:val="en-US"/>
        </w:rPr>
      </w:pPr>
      <w:r w:rsidRPr="004B55D8">
        <w:rPr>
          <w:rFonts w:ascii="Sylfaen" w:hAnsi="Sylfaen" w:cs="Sylfaen"/>
          <w:b/>
          <w:color w:val="1F497D" w:themeColor="text2"/>
          <w:lang w:val="en-US"/>
        </w:rPr>
        <w:t>ნინო</w:t>
      </w:r>
      <w:r w:rsidRPr="004B55D8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lang w:val="en-US"/>
        </w:rPr>
        <w:t>კედია</w:t>
      </w:r>
      <w:r w:rsidRPr="004B55D8">
        <w:rPr>
          <w:rFonts w:ascii="AcadNusx" w:hAnsi="AcadNusx"/>
          <w:b/>
          <w:color w:val="1F497D" w:themeColor="text2"/>
          <w:lang w:val="en-US"/>
        </w:rPr>
        <w:t xml:space="preserve">           _          </w:t>
      </w:r>
      <w:r w:rsidRPr="004B55D8">
        <w:rPr>
          <w:rFonts w:ascii="Sylfaen" w:hAnsi="Sylfaen" w:cs="Sylfaen"/>
          <w:b/>
          <w:color w:val="1F497D" w:themeColor="text2"/>
          <w:lang w:val="en-US"/>
        </w:rPr>
        <w:t>ტელ</w:t>
      </w:r>
      <w:r w:rsidRPr="004B55D8">
        <w:rPr>
          <w:rFonts w:ascii="AcadNusx" w:hAnsi="AcadNusx"/>
          <w:b/>
          <w:color w:val="1F497D" w:themeColor="text2"/>
          <w:lang w:val="en-US"/>
        </w:rPr>
        <w:t>. +995 (555)</w:t>
      </w:r>
      <w:r w:rsidR="00592A5B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4B55D8">
        <w:rPr>
          <w:rFonts w:ascii="AcadNusx" w:hAnsi="AcadNusx"/>
          <w:b/>
          <w:color w:val="1F497D" w:themeColor="text2"/>
          <w:lang w:val="en-US"/>
        </w:rPr>
        <w:t xml:space="preserve">133050 </w:t>
      </w:r>
    </w:p>
    <w:p w14:paraId="39A358F7" w14:textId="77777777" w:rsidR="004B55D8" w:rsidRPr="004B55D8" w:rsidRDefault="004B55D8" w:rsidP="004B55D8">
      <w:pPr>
        <w:spacing w:line="276" w:lineRule="auto"/>
        <w:jc w:val="both"/>
        <w:rPr>
          <w:rFonts w:ascii="AcadNusx" w:hAnsi="AcadNusx"/>
          <w:b/>
          <w:color w:val="1F497D" w:themeColor="text2"/>
          <w:lang w:val="en-US"/>
        </w:rPr>
      </w:pPr>
      <w:r w:rsidRPr="004B55D8">
        <w:rPr>
          <w:rFonts w:ascii="Sylfaen" w:hAnsi="Sylfaen" w:cs="Sylfaen"/>
          <w:b/>
          <w:color w:val="1F497D" w:themeColor="text2"/>
          <w:lang w:val="en-US"/>
        </w:rPr>
        <w:t>მარიკა</w:t>
      </w:r>
      <w:r w:rsidRPr="004B55D8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lang w:val="en-US"/>
        </w:rPr>
        <w:t>ბაღათურია</w:t>
      </w:r>
      <w:r w:rsidRPr="004B55D8">
        <w:rPr>
          <w:rFonts w:ascii="AcadNusx" w:hAnsi="AcadNusx"/>
          <w:b/>
          <w:color w:val="1F497D" w:themeColor="text2"/>
          <w:lang w:val="en-US"/>
        </w:rPr>
        <w:t xml:space="preserve">    _           </w:t>
      </w:r>
      <w:r w:rsidRPr="004B55D8">
        <w:rPr>
          <w:rFonts w:ascii="Sylfaen" w:hAnsi="Sylfaen" w:cs="Sylfaen"/>
          <w:b/>
          <w:color w:val="1F497D" w:themeColor="text2"/>
          <w:lang w:val="en-US"/>
        </w:rPr>
        <w:t>ტელ</w:t>
      </w:r>
      <w:r w:rsidRPr="004B55D8">
        <w:rPr>
          <w:rFonts w:ascii="AcadNusx" w:hAnsi="AcadNusx"/>
          <w:b/>
          <w:color w:val="1F497D" w:themeColor="text2"/>
          <w:lang w:val="en-US"/>
        </w:rPr>
        <w:t>. +995 (593) 133938</w:t>
      </w:r>
    </w:p>
    <w:p w14:paraId="4A98CD2D" w14:textId="77777777" w:rsidR="008B0B8B" w:rsidRDefault="004B55D8" w:rsidP="004B55D8">
      <w:pPr>
        <w:spacing w:line="276" w:lineRule="auto"/>
        <w:jc w:val="both"/>
        <w:rPr>
          <w:rFonts w:ascii="Sylfaen" w:hAnsi="Sylfaen"/>
          <w:b/>
          <w:color w:val="1F497D" w:themeColor="text2"/>
          <w:lang w:val="ka-GE"/>
        </w:rPr>
      </w:pPr>
      <w:r w:rsidRPr="004B55D8">
        <w:rPr>
          <w:rFonts w:ascii="Sylfaen" w:hAnsi="Sylfaen" w:cs="Sylfaen"/>
          <w:b/>
          <w:color w:val="1F497D" w:themeColor="text2"/>
          <w:lang w:val="en-US"/>
        </w:rPr>
        <w:t>ეთერ</w:t>
      </w:r>
      <w:r w:rsidRPr="004B55D8">
        <w:rPr>
          <w:rFonts w:ascii="AcadNusx" w:hAnsi="AcadNusx"/>
          <w:b/>
          <w:color w:val="1F497D" w:themeColor="text2"/>
          <w:lang w:val="en-US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lang w:val="en-US"/>
        </w:rPr>
        <w:t>ჯაბანაშვილი</w:t>
      </w:r>
      <w:r w:rsidRPr="004B55D8">
        <w:rPr>
          <w:rFonts w:ascii="AcadNusx" w:hAnsi="AcadNusx"/>
          <w:b/>
          <w:color w:val="1F497D" w:themeColor="text2"/>
          <w:lang w:val="en-US"/>
        </w:rPr>
        <w:t xml:space="preserve">    _           </w:t>
      </w:r>
      <w:r w:rsidRPr="004B55D8">
        <w:rPr>
          <w:rFonts w:ascii="Sylfaen" w:hAnsi="Sylfaen" w:cs="Sylfaen"/>
          <w:b/>
          <w:color w:val="1F497D" w:themeColor="text2"/>
          <w:lang w:val="en-US"/>
        </w:rPr>
        <w:t>ტელ</w:t>
      </w:r>
      <w:r w:rsidRPr="004B55D8">
        <w:rPr>
          <w:rFonts w:ascii="AcadNusx" w:hAnsi="AcadNusx"/>
          <w:b/>
          <w:color w:val="1F497D" w:themeColor="text2"/>
          <w:lang w:val="en-US"/>
        </w:rPr>
        <w:t>. +995 (558) 027822</w:t>
      </w:r>
    </w:p>
    <w:p w14:paraId="63042232" w14:textId="77777777" w:rsidR="004B55D8" w:rsidRPr="004B55D8" w:rsidRDefault="004B55D8" w:rsidP="004B55D8">
      <w:pPr>
        <w:spacing w:line="276" w:lineRule="auto"/>
        <w:jc w:val="both"/>
        <w:rPr>
          <w:rFonts w:ascii="Sylfaen" w:hAnsi="Sylfaen"/>
          <w:b/>
          <w:color w:val="1F497D" w:themeColor="text2"/>
          <w:lang w:val="ka-GE"/>
        </w:rPr>
      </w:pPr>
    </w:p>
    <w:p w14:paraId="30A0B2C1" w14:textId="77777777" w:rsidR="00753429" w:rsidRPr="004B55D8" w:rsidRDefault="00753429" w:rsidP="00753429">
      <w:pPr>
        <w:spacing w:line="276" w:lineRule="auto"/>
        <w:jc w:val="both"/>
        <w:rPr>
          <w:rFonts w:ascii="AcadNusx" w:hAnsi="AcadNusx"/>
          <w:color w:val="1F497D" w:themeColor="text2"/>
          <w:lang w:val="ka-GE"/>
        </w:rPr>
      </w:pPr>
      <w:r w:rsidRPr="004B55D8">
        <w:rPr>
          <w:b/>
          <w:color w:val="1F497D" w:themeColor="text2"/>
          <w:lang w:val="ka-GE"/>
        </w:rPr>
        <w:t>E-mail:</w:t>
      </w:r>
      <w:hyperlink r:id="rId11" w:history="1">
        <w:r w:rsidRPr="004B55D8">
          <w:rPr>
            <w:rStyle w:val="Hyperlink"/>
            <w:color w:val="1F497D" w:themeColor="text2"/>
            <w:u w:val="none"/>
            <w:lang w:val="ka-GE"/>
          </w:rPr>
          <w:t>economics_institute@yahoo.com</w:t>
        </w:r>
      </w:hyperlink>
      <w:r w:rsidR="008B0B8B" w:rsidRPr="004B55D8">
        <w:rPr>
          <w:rFonts w:ascii="AcadNusx" w:hAnsi="AcadNusx"/>
          <w:color w:val="1F497D" w:themeColor="text2"/>
          <w:lang w:val="ka-GE"/>
        </w:rPr>
        <w:t xml:space="preserve"> </w:t>
      </w:r>
    </w:p>
    <w:p w14:paraId="1FF660BF" w14:textId="77777777" w:rsidR="00753429" w:rsidRPr="004B55D8" w:rsidRDefault="00753429" w:rsidP="00753429">
      <w:pPr>
        <w:spacing w:line="276" w:lineRule="auto"/>
        <w:jc w:val="both"/>
        <w:rPr>
          <w:rFonts w:ascii="AcadNusx" w:hAnsi="AcadNusx"/>
          <w:color w:val="1F497D" w:themeColor="text2"/>
          <w:lang w:val="ka-GE"/>
        </w:rPr>
      </w:pPr>
    </w:p>
    <w:p w14:paraId="49EA2F91" w14:textId="77777777" w:rsidR="009D4832" w:rsidRPr="004B55D8" w:rsidRDefault="009D4832" w:rsidP="00733620">
      <w:pPr>
        <w:jc w:val="center"/>
        <w:rPr>
          <w:rFonts w:ascii="AcadMtavr" w:hAnsi="AcadMtavr"/>
          <w:b/>
          <w:color w:val="1F497D" w:themeColor="text2"/>
          <w:lang w:val="ka-GE"/>
        </w:rPr>
      </w:pPr>
    </w:p>
    <w:p w14:paraId="382F9FA6" w14:textId="77777777" w:rsidR="00B57AE2" w:rsidRPr="004B55D8" w:rsidRDefault="004B55D8" w:rsidP="00B57AE2">
      <w:pPr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4B55D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კონფერენციის</w:t>
      </w:r>
      <w:r w:rsidRPr="004B55D8">
        <w:rPr>
          <w:rFonts w:ascii="AcadNusx" w:hAnsi="AcadNusx"/>
          <w:b/>
          <w:color w:val="1F497D" w:themeColor="text2"/>
          <w:sz w:val="28"/>
          <w:szCs w:val="28"/>
          <w:lang w:val="en-US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საბანკო</w:t>
      </w:r>
      <w:r w:rsidRPr="004B55D8">
        <w:rPr>
          <w:rFonts w:ascii="AcadNusx" w:hAnsi="AcadNusx"/>
          <w:b/>
          <w:color w:val="1F497D" w:themeColor="text2"/>
          <w:sz w:val="28"/>
          <w:szCs w:val="28"/>
          <w:lang w:val="en-US"/>
        </w:rPr>
        <w:t xml:space="preserve"> </w:t>
      </w:r>
      <w:r w:rsidRPr="004B55D8">
        <w:rPr>
          <w:rFonts w:ascii="Sylfaen" w:hAnsi="Sylfaen" w:cs="Sylfaen"/>
          <w:b/>
          <w:color w:val="1F497D" w:themeColor="text2"/>
          <w:sz w:val="28"/>
          <w:szCs w:val="28"/>
          <w:lang w:val="en-US"/>
        </w:rPr>
        <w:t>ანგარიში</w:t>
      </w:r>
    </w:p>
    <w:p w14:paraId="160C7235" w14:textId="77777777" w:rsidR="004B55D8" w:rsidRPr="004B55D8" w:rsidRDefault="004B55D8" w:rsidP="00B57AE2">
      <w:pPr>
        <w:jc w:val="center"/>
        <w:rPr>
          <w:rFonts w:ascii="Sylfaen" w:hAnsi="Sylfaen"/>
          <w:b/>
          <w:color w:val="1F497D" w:themeColor="text2"/>
          <w:lang w:val="ka-GE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198"/>
      </w:tblGrid>
      <w:tr w:rsidR="00B57AE2" w:rsidRPr="003A4813" w14:paraId="0AED3DD0" w14:textId="77777777" w:rsidTr="006C6818">
        <w:trPr>
          <w:jc w:val="center"/>
        </w:trPr>
        <w:tc>
          <w:tcPr>
            <w:tcW w:w="10198" w:type="dxa"/>
          </w:tcPr>
          <w:p w14:paraId="768618FE" w14:textId="77777777" w:rsidR="004B55D8" w:rsidRPr="004B55D8" w:rsidRDefault="004B55D8" w:rsidP="004B55D8">
            <w:pPr>
              <w:spacing w:line="276" w:lineRule="auto"/>
              <w:jc w:val="both"/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</w:pP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სსიპ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ივანე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ჯავახიშვილის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სახელობის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თბილისის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სახელმწიფო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უნივერსიტეტი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204864548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მიმღების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დასახელება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_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ხაზინის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ერთიანი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ანგარიში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</w:p>
          <w:p w14:paraId="1179BBE4" w14:textId="77777777" w:rsidR="004B55D8" w:rsidRPr="004B55D8" w:rsidRDefault="004B55D8" w:rsidP="004B55D8">
            <w:pPr>
              <w:spacing w:line="276" w:lineRule="auto"/>
              <w:jc w:val="both"/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</w:pP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მიმღების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ბანკი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_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სახელმწიფო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ხაზინა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</w:p>
          <w:p w14:paraId="0629D7CC" w14:textId="77777777" w:rsidR="00B57AE2" w:rsidRPr="003A4813" w:rsidRDefault="004B55D8" w:rsidP="004B55D8">
            <w:pPr>
              <w:spacing w:line="276" w:lineRule="auto"/>
              <w:jc w:val="both"/>
              <w:rPr>
                <w:rFonts w:ascii="Sylfaen" w:eastAsiaTheme="minorHAnsi" w:hAnsi="Sylfaen" w:cstheme="minorBidi"/>
                <w:b/>
                <w:color w:val="1F497D" w:themeColor="text2"/>
                <w:lang w:val="ka-GE" w:eastAsia="en-US"/>
              </w:rPr>
            </w:pP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ბანკის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კოდი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_ </w:t>
            </w:r>
            <w:r w:rsidR="00B57AE2" w:rsidRPr="003A4813">
              <w:rPr>
                <w:rFonts w:eastAsiaTheme="minorHAnsi"/>
                <w:b/>
                <w:color w:val="1F497D" w:themeColor="text2"/>
                <w:lang w:val="ka-GE" w:eastAsia="en-US"/>
              </w:rPr>
              <w:t>TRESGE22</w:t>
            </w:r>
          </w:p>
          <w:p w14:paraId="0E4868E8" w14:textId="77777777" w:rsidR="00B57AE2" w:rsidRPr="003A4813" w:rsidRDefault="004B55D8" w:rsidP="006C6818">
            <w:pPr>
              <w:spacing w:line="276" w:lineRule="auto"/>
              <w:jc w:val="both"/>
              <w:rPr>
                <w:rFonts w:ascii="Sylfaen" w:eastAsiaTheme="minorHAnsi" w:hAnsi="Sylfaen"/>
                <w:b/>
                <w:color w:val="1F497D" w:themeColor="text2"/>
                <w:lang w:val="ka-GE" w:eastAsia="en-US"/>
              </w:rPr>
            </w:pP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მიმღების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ანგარიში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/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სახაზინო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</w:t>
            </w:r>
            <w:r w:rsidRPr="004B55D8">
              <w:rPr>
                <w:rFonts w:ascii="Sylfaen" w:eastAsiaTheme="minorHAnsi" w:hAnsi="Sylfaen" w:cs="Sylfaen"/>
                <w:b/>
                <w:color w:val="1F497D" w:themeColor="text2"/>
                <w:lang w:val="ka-GE" w:eastAsia="en-US"/>
              </w:rPr>
              <w:t>კოდი</w:t>
            </w:r>
            <w:r w:rsidRPr="004B55D8">
              <w:rPr>
                <w:rFonts w:ascii="AcadNusx" w:eastAsiaTheme="minorHAnsi" w:hAnsi="AcadNusx" w:cstheme="minorBidi"/>
                <w:b/>
                <w:color w:val="1F497D" w:themeColor="text2"/>
                <w:lang w:val="ka-GE" w:eastAsia="en-US"/>
              </w:rPr>
              <w:t xml:space="preserve"> 708967254</w:t>
            </w:r>
          </w:p>
        </w:tc>
      </w:tr>
    </w:tbl>
    <w:p w14:paraId="4A690A83" w14:textId="77777777" w:rsidR="003A4813" w:rsidRPr="003A4813" w:rsidRDefault="003A4813" w:rsidP="00B57AE2">
      <w:pPr>
        <w:spacing w:after="200" w:line="276" w:lineRule="auto"/>
        <w:rPr>
          <w:rFonts w:ascii="AcadNusx" w:eastAsiaTheme="minorHAnsi" w:hAnsi="AcadNusx"/>
          <w:color w:val="1F497D" w:themeColor="text2"/>
          <w:sz w:val="22"/>
          <w:szCs w:val="22"/>
          <w:lang w:val="ka-GE" w:eastAsia="en-US"/>
        </w:rPr>
      </w:pPr>
    </w:p>
    <w:p w14:paraId="3AC5150A" w14:textId="77777777" w:rsidR="003A4813" w:rsidRPr="003A4813" w:rsidRDefault="003A4813" w:rsidP="003A4813">
      <w:pPr>
        <w:rPr>
          <w:rFonts w:ascii="AcadNusx" w:eastAsiaTheme="minorHAnsi" w:hAnsi="AcadNusx"/>
          <w:color w:val="1F497D" w:themeColor="text2"/>
          <w:sz w:val="22"/>
          <w:szCs w:val="22"/>
          <w:lang w:val="ka-GE" w:eastAsia="en-US"/>
        </w:rPr>
      </w:pPr>
    </w:p>
    <w:p w14:paraId="35C4E51E" w14:textId="77777777" w:rsidR="003A4813" w:rsidRPr="003A4813" w:rsidRDefault="003A4813" w:rsidP="003A4813">
      <w:pPr>
        <w:rPr>
          <w:rFonts w:ascii="AcadNusx" w:eastAsiaTheme="minorHAnsi" w:hAnsi="AcadNusx"/>
          <w:color w:val="1F497D" w:themeColor="text2"/>
          <w:sz w:val="22"/>
          <w:szCs w:val="22"/>
          <w:lang w:val="ka-GE" w:eastAsia="en-US"/>
        </w:rPr>
      </w:pPr>
    </w:p>
    <w:p w14:paraId="5D968A7C" w14:textId="77777777" w:rsidR="003A4813" w:rsidRPr="003A4813" w:rsidRDefault="003A4813" w:rsidP="003A4813">
      <w:pPr>
        <w:rPr>
          <w:rFonts w:ascii="AcadNusx" w:eastAsiaTheme="minorHAnsi" w:hAnsi="AcadNusx"/>
          <w:color w:val="1F497D" w:themeColor="text2"/>
          <w:sz w:val="22"/>
          <w:szCs w:val="22"/>
          <w:lang w:val="ka-GE" w:eastAsia="en-US"/>
        </w:rPr>
      </w:pPr>
    </w:p>
    <w:p w14:paraId="734BA809" w14:textId="77777777" w:rsidR="003A4813" w:rsidRPr="003A4813" w:rsidRDefault="003A4813" w:rsidP="003A4813">
      <w:pPr>
        <w:rPr>
          <w:rFonts w:ascii="AcadNusx" w:eastAsiaTheme="minorHAnsi" w:hAnsi="AcadNusx"/>
          <w:color w:val="1F497D" w:themeColor="text2"/>
          <w:sz w:val="22"/>
          <w:szCs w:val="22"/>
          <w:lang w:val="ka-GE" w:eastAsia="en-US"/>
        </w:rPr>
      </w:pPr>
    </w:p>
    <w:p w14:paraId="387A5E2D" w14:textId="77777777" w:rsidR="003A4813" w:rsidRPr="003A4813" w:rsidRDefault="003A4813" w:rsidP="003A4813">
      <w:pPr>
        <w:rPr>
          <w:rFonts w:ascii="AcadNusx" w:eastAsiaTheme="minorHAnsi" w:hAnsi="AcadNusx"/>
          <w:color w:val="1F497D" w:themeColor="text2"/>
          <w:sz w:val="22"/>
          <w:szCs w:val="22"/>
          <w:lang w:val="ka-GE" w:eastAsia="en-US"/>
        </w:rPr>
      </w:pPr>
    </w:p>
    <w:sectPr w:rsidR="003A4813" w:rsidRPr="003A4813" w:rsidSect="00521C57">
      <w:type w:val="continuous"/>
      <w:pgSz w:w="11907" w:h="16840" w:code="9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A89F" w14:textId="77777777" w:rsidR="00570EA7" w:rsidRDefault="00570EA7" w:rsidP="00A56C96">
      <w:r>
        <w:separator/>
      </w:r>
    </w:p>
  </w:endnote>
  <w:endnote w:type="continuationSeparator" w:id="0">
    <w:p w14:paraId="1022A384" w14:textId="77777777" w:rsidR="00570EA7" w:rsidRDefault="00570EA7" w:rsidP="00A5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B97F" w14:textId="77777777" w:rsidR="00570EA7" w:rsidRDefault="00570EA7" w:rsidP="00A56C96">
      <w:r>
        <w:separator/>
      </w:r>
    </w:p>
  </w:footnote>
  <w:footnote w:type="continuationSeparator" w:id="0">
    <w:p w14:paraId="37450007" w14:textId="77777777" w:rsidR="00570EA7" w:rsidRDefault="00570EA7" w:rsidP="00A5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A6F"/>
    <w:multiLevelType w:val="hybridMultilevel"/>
    <w:tmpl w:val="E4D660E8"/>
    <w:lvl w:ilvl="0" w:tplc="6FEE714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15165"/>
    <w:multiLevelType w:val="hybridMultilevel"/>
    <w:tmpl w:val="2DFE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1D19"/>
    <w:multiLevelType w:val="hybridMultilevel"/>
    <w:tmpl w:val="AEFEFBEA"/>
    <w:lvl w:ilvl="0" w:tplc="DEB43FD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cadNusx" w:hAnsi="AcadNusx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813F2"/>
    <w:multiLevelType w:val="hybridMultilevel"/>
    <w:tmpl w:val="B456D6B8"/>
    <w:lvl w:ilvl="0" w:tplc="6A14D952"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2E"/>
    <w:rsid w:val="000073C5"/>
    <w:rsid w:val="000179C1"/>
    <w:rsid w:val="00017D28"/>
    <w:rsid w:val="000350C0"/>
    <w:rsid w:val="00074059"/>
    <w:rsid w:val="0008021E"/>
    <w:rsid w:val="000832F4"/>
    <w:rsid w:val="00087E1F"/>
    <w:rsid w:val="000B1FBE"/>
    <w:rsid w:val="000B664D"/>
    <w:rsid w:val="000C639B"/>
    <w:rsid w:val="000C767F"/>
    <w:rsid w:val="000D36EB"/>
    <w:rsid w:val="000D3AE9"/>
    <w:rsid w:val="000D498E"/>
    <w:rsid w:val="000D5350"/>
    <w:rsid w:val="000E3F00"/>
    <w:rsid w:val="00113F1B"/>
    <w:rsid w:val="00115180"/>
    <w:rsid w:val="001167DC"/>
    <w:rsid w:val="001178DB"/>
    <w:rsid w:val="0012299D"/>
    <w:rsid w:val="00122B8D"/>
    <w:rsid w:val="00123FA9"/>
    <w:rsid w:val="00124183"/>
    <w:rsid w:val="001253A3"/>
    <w:rsid w:val="0013610C"/>
    <w:rsid w:val="00157805"/>
    <w:rsid w:val="00165E2F"/>
    <w:rsid w:val="0016679F"/>
    <w:rsid w:val="00185687"/>
    <w:rsid w:val="001912C4"/>
    <w:rsid w:val="0019516C"/>
    <w:rsid w:val="001A37FE"/>
    <w:rsid w:val="001B00C0"/>
    <w:rsid w:val="001B16E0"/>
    <w:rsid w:val="001B1E03"/>
    <w:rsid w:val="001B6A29"/>
    <w:rsid w:val="001C5049"/>
    <w:rsid w:val="001C76E7"/>
    <w:rsid w:val="001D56A7"/>
    <w:rsid w:val="002421FE"/>
    <w:rsid w:val="00244042"/>
    <w:rsid w:val="00246FC4"/>
    <w:rsid w:val="002602EF"/>
    <w:rsid w:val="002754F5"/>
    <w:rsid w:val="002874F6"/>
    <w:rsid w:val="002B599F"/>
    <w:rsid w:val="002C087A"/>
    <w:rsid w:val="002C573B"/>
    <w:rsid w:val="002D11D9"/>
    <w:rsid w:val="002F115C"/>
    <w:rsid w:val="003259E4"/>
    <w:rsid w:val="0032652C"/>
    <w:rsid w:val="00347148"/>
    <w:rsid w:val="003718D0"/>
    <w:rsid w:val="0037333D"/>
    <w:rsid w:val="003812FC"/>
    <w:rsid w:val="003870FD"/>
    <w:rsid w:val="003A06DD"/>
    <w:rsid w:val="003A4813"/>
    <w:rsid w:val="003A4F50"/>
    <w:rsid w:val="003B78F4"/>
    <w:rsid w:val="00406DE3"/>
    <w:rsid w:val="0042644D"/>
    <w:rsid w:val="00435004"/>
    <w:rsid w:val="00435821"/>
    <w:rsid w:val="0043704A"/>
    <w:rsid w:val="00445464"/>
    <w:rsid w:val="00445E78"/>
    <w:rsid w:val="004549BB"/>
    <w:rsid w:val="00454CAE"/>
    <w:rsid w:val="00465538"/>
    <w:rsid w:val="00494AD6"/>
    <w:rsid w:val="004A5403"/>
    <w:rsid w:val="004A7D24"/>
    <w:rsid w:val="004B55D8"/>
    <w:rsid w:val="004C4853"/>
    <w:rsid w:val="004E6326"/>
    <w:rsid w:val="004F0E19"/>
    <w:rsid w:val="004F3F08"/>
    <w:rsid w:val="0050559C"/>
    <w:rsid w:val="00521C57"/>
    <w:rsid w:val="0052797C"/>
    <w:rsid w:val="00530FED"/>
    <w:rsid w:val="00537FC1"/>
    <w:rsid w:val="0055018F"/>
    <w:rsid w:val="00562D92"/>
    <w:rsid w:val="00570EA7"/>
    <w:rsid w:val="00572166"/>
    <w:rsid w:val="005800DE"/>
    <w:rsid w:val="00584101"/>
    <w:rsid w:val="00592A5B"/>
    <w:rsid w:val="005977C0"/>
    <w:rsid w:val="005A0B25"/>
    <w:rsid w:val="005A17D8"/>
    <w:rsid w:val="005A7958"/>
    <w:rsid w:val="005B349A"/>
    <w:rsid w:val="005B55C6"/>
    <w:rsid w:val="005B652E"/>
    <w:rsid w:val="005C28E9"/>
    <w:rsid w:val="005C3531"/>
    <w:rsid w:val="005C41F2"/>
    <w:rsid w:val="005E208F"/>
    <w:rsid w:val="005E21E6"/>
    <w:rsid w:val="005E4541"/>
    <w:rsid w:val="005F2984"/>
    <w:rsid w:val="00601879"/>
    <w:rsid w:val="00603A7E"/>
    <w:rsid w:val="00630651"/>
    <w:rsid w:val="006416E3"/>
    <w:rsid w:val="006444CD"/>
    <w:rsid w:val="00673676"/>
    <w:rsid w:val="00673678"/>
    <w:rsid w:val="00686BEF"/>
    <w:rsid w:val="006A4E84"/>
    <w:rsid w:val="006A6DD6"/>
    <w:rsid w:val="006B47ED"/>
    <w:rsid w:val="006C6818"/>
    <w:rsid w:val="006D6746"/>
    <w:rsid w:val="006F29E0"/>
    <w:rsid w:val="00701168"/>
    <w:rsid w:val="00713185"/>
    <w:rsid w:val="00733620"/>
    <w:rsid w:val="007363D3"/>
    <w:rsid w:val="00753429"/>
    <w:rsid w:val="007A1F61"/>
    <w:rsid w:val="007C3A51"/>
    <w:rsid w:val="007C4FA8"/>
    <w:rsid w:val="007C5BF3"/>
    <w:rsid w:val="007D1B7E"/>
    <w:rsid w:val="007D6FE4"/>
    <w:rsid w:val="007E390D"/>
    <w:rsid w:val="00821C4F"/>
    <w:rsid w:val="008332E3"/>
    <w:rsid w:val="008401EA"/>
    <w:rsid w:val="00842289"/>
    <w:rsid w:val="00847687"/>
    <w:rsid w:val="0087587D"/>
    <w:rsid w:val="00877C0E"/>
    <w:rsid w:val="008813F1"/>
    <w:rsid w:val="008A4E56"/>
    <w:rsid w:val="008B0B8B"/>
    <w:rsid w:val="008C3BCB"/>
    <w:rsid w:val="008E5F3E"/>
    <w:rsid w:val="008F7798"/>
    <w:rsid w:val="009126EE"/>
    <w:rsid w:val="00924D44"/>
    <w:rsid w:val="00927BA6"/>
    <w:rsid w:val="00934AA1"/>
    <w:rsid w:val="0094321E"/>
    <w:rsid w:val="00951CB2"/>
    <w:rsid w:val="00952361"/>
    <w:rsid w:val="00952996"/>
    <w:rsid w:val="00954F63"/>
    <w:rsid w:val="0096277B"/>
    <w:rsid w:val="00962901"/>
    <w:rsid w:val="00962964"/>
    <w:rsid w:val="00973A93"/>
    <w:rsid w:val="00977B0F"/>
    <w:rsid w:val="00983135"/>
    <w:rsid w:val="009859B6"/>
    <w:rsid w:val="00995811"/>
    <w:rsid w:val="009B2E91"/>
    <w:rsid w:val="009C1690"/>
    <w:rsid w:val="009D4832"/>
    <w:rsid w:val="009D727E"/>
    <w:rsid w:val="009E7B12"/>
    <w:rsid w:val="00A0320E"/>
    <w:rsid w:val="00A15CB3"/>
    <w:rsid w:val="00A26D4D"/>
    <w:rsid w:val="00A31BE6"/>
    <w:rsid w:val="00A33D8C"/>
    <w:rsid w:val="00A34539"/>
    <w:rsid w:val="00A36C57"/>
    <w:rsid w:val="00A43FE0"/>
    <w:rsid w:val="00A4757D"/>
    <w:rsid w:val="00A56C96"/>
    <w:rsid w:val="00A717A7"/>
    <w:rsid w:val="00A72B4C"/>
    <w:rsid w:val="00A72E62"/>
    <w:rsid w:val="00A77B11"/>
    <w:rsid w:val="00A91900"/>
    <w:rsid w:val="00AA04B7"/>
    <w:rsid w:val="00AA23F9"/>
    <w:rsid w:val="00AB1263"/>
    <w:rsid w:val="00AB5BB8"/>
    <w:rsid w:val="00AB6FF9"/>
    <w:rsid w:val="00AC3190"/>
    <w:rsid w:val="00AC72D1"/>
    <w:rsid w:val="00AD7B37"/>
    <w:rsid w:val="00AE14D7"/>
    <w:rsid w:val="00AF2CDB"/>
    <w:rsid w:val="00AF3A6D"/>
    <w:rsid w:val="00B144CA"/>
    <w:rsid w:val="00B37293"/>
    <w:rsid w:val="00B57AE2"/>
    <w:rsid w:val="00B62FAA"/>
    <w:rsid w:val="00B632CF"/>
    <w:rsid w:val="00B67E1B"/>
    <w:rsid w:val="00B75179"/>
    <w:rsid w:val="00B80887"/>
    <w:rsid w:val="00B86EB1"/>
    <w:rsid w:val="00B87573"/>
    <w:rsid w:val="00B87DB4"/>
    <w:rsid w:val="00BD4735"/>
    <w:rsid w:val="00BE2B5D"/>
    <w:rsid w:val="00BF45BA"/>
    <w:rsid w:val="00BF5308"/>
    <w:rsid w:val="00C0651B"/>
    <w:rsid w:val="00C2632A"/>
    <w:rsid w:val="00C466DC"/>
    <w:rsid w:val="00C469D1"/>
    <w:rsid w:val="00C57738"/>
    <w:rsid w:val="00C62A1B"/>
    <w:rsid w:val="00C67BAC"/>
    <w:rsid w:val="00C85E3B"/>
    <w:rsid w:val="00C85E4C"/>
    <w:rsid w:val="00C90B1C"/>
    <w:rsid w:val="00CB0C24"/>
    <w:rsid w:val="00CB5EDF"/>
    <w:rsid w:val="00CB7141"/>
    <w:rsid w:val="00CC1389"/>
    <w:rsid w:val="00CC4C55"/>
    <w:rsid w:val="00CD02EC"/>
    <w:rsid w:val="00CE7769"/>
    <w:rsid w:val="00CF2948"/>
    <w:rsid w:val="00CF4741"/>
    <w:rsid w:val="00D154B9"/>
    <w:rsid w:val="00D223D5"/>
    <w:rsid w:val="00D25255"/>
    <w:rsid w:val="00D25EA5"/>
    <w:rsid w:val="00D54C13"/>
    <w:rsid w:val="00D67541"/>
    <w:rsid w:val="00DA2E0E"/>
    <w:rsid w:val="00DA2F9B"/>
    <w:rsid w:val="00DA3DD5"/>
    <w:rsid w:val="00DA5322"/>
    <w:rsid w:val="00DE6790"/>
    <w:rsid w:val="00DF4A51"/>
    <w:rsid w:val="00E01C11"/>
    <w:rsid w:val="00E02338"/>
    <w:rsid w:val="00E13F9C"/>
    <w:rsid w:val="00E36A00"/>
    <w:rsid w:val="00E60809"/>
    <w:rsid w:val="00E8063A"/>
    <w:rsid w:val="00E81900"/>
    <w:rsid w:val="00E87757"/>
    <w:rsid w:val="00E87CDC"/>
    <w:rsid w:val="00E90E91"/>
    <w:rsid w:val="00E9391B"/>
    <w:rsid w:val="00EB7166"/>
    <w:rsid w:val="00EC4951"/>
    <w:rsid w:val="00ED5BDA"/>
    <w:rsid w:val="00ED715A"/>
    <w:rsid w:val="00F05761"/>
    <w:rsid w:val="00F23E54"/>
    <w:rsid w:val="00F33BB7"/>
    <w:rsid w:val="00F355C1"/>
    <w:rsid w:val="00F424F8"/>
    <w:rsid w:val="00F51100"/>
    <w:rsid w:val="00F5176E"/>
    <w:rsid w:val="00F51AB0"/>
    <w:rsid w:val="00F53BAF"/>
    <w:rsid w:val="00F71DCF"/>
    <w:rsid w:val="00FA4E74"/>
    <w:rsid w:val="00FA4FF0"/>
    <w:rsid w:val="00FA6A96"/>
    <w:rsid w:val="00FC4B8E"/>
    <w:rsid w:val="00FC5951"/>
    <w:rsid w:val="00FD30A8"/>
    <w:rsid w:val="00FD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0B10"/>
  <w15:docId w15:val="{E7B46F9C-800F-405E-BF63-0C82D9A7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A4757D"/>
    <w:pPr>
      <w:ind w:left="720"/>
      <w:contextualSpacing/>
    </w:pPr>
  </w:style>
  <w:style w:type="table" w:styleId="TableGrid">
    <w:name w:val="Table Grid"/>
    <w:basedOn w:val="TableNormal"/>
    <w:uiPriority w:val="59"/>
    <w:rsid w:val="00ED715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5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6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C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56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C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E21E6"/>
    <w:rPr>
      <w:b/>
      <w:bCs/>
    </w:rPr>
  </w:style>
  <w:style w:type="paragraph" w:styleId="NormalWeb">
    <w:name w:val="Normal (Web)"/>
    <w:basedOn w:val="Normal"/>
    <w:uiPriority w:val="99"/>
    <w:unhideWhenUsed/>
    <w:rsid w:val="005E21E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ics_institute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nomics_institut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ferenceconomics.ts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59A6-E300-4380-9F33-7C048DB6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2011-10-04T12:41:00Z</cp:lastPrinted>
  <dcterms:created xsi:type="dcterms:W3CDTF">2009-05-01T09:55:00Z</dcterms:created>
  <dcterms:modified xsi:type="dcterms:W3CDTF">2018-01-31T18:40:00Z</dcterms:modified>
</cp:coreProperties>
</file>